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9A90A" w14:textId="6725A0C7" w:rsidR="00C8196A" w:rsidRDefault="007751E0" w:rsidP="007751E0">
      <w:pPr>
        <w:pStyle w:val="a9"/>
        <w:widowControl w:val="0"/>
        <w:snapToGrid/>
        <w:spacing w:after="156" w:line="500" w:lineRule="exact"/>
        <w:ind w:firstLineChars="0" w:firstLine="0"/>
        <w:contextualSpacing/>
        <w:jc w:val="center"/>
        <w:rPr>
          <w:rFonts w:ascii="仿宋" w:eastAsia="仿宋" w:hAnsi="仿宋" w:cs="仿宋" w:hint="eastAsia"/>
          <w:color w:val="000000" w:themeColor="text1"/>
          <w:szCs w:val="24"/>
        </w:rPr>
      </w:pPr>
      <w:r w:rsidRPr="007751E0">
        <w:rPr>
          <w:rFonts w:ascii="仿宋" w:eastAsia="仿宋" w:hAnsi="仿宋" w:hint="eastAsia"/>
          <w:b/>
          <w:kern w:val="2"/>
          <w:sz w:val="36"/>
          <w:szCs w:val="36"/>
        </w:rPr>
        <w:t>绍兴市中医院关节镜镜头采购项目中标(成交)结果公告</w:t>
      </w:r>
    </w:p>
    <w:p w14:paraId="6333FDD5" w14:textId="77777777" w:rsidR="007751E0" w:rsidRDefault="007751E0">
      <w:pPr>
        <w:pStyle w:val="a9"/>
        <w:widowControl w:val="0"/>
        <w:snapToGrid/>
        <w:spacing w:after="156" w:line="500" w:lineRule="exact"/>
        <w:ind w:firstLine="480"/>
        <w:contextualSpacing/>
        <w:rPr>
          <w:rFonts w:ascii="仿宋" w:eastAsia="仿宋" w:hAnsi="仿宋" w:cs="仿宋" w:hint="eastAsia"/>
          <w:color w:val="000000" w:themeColor="text1"/>
          <w:szCs w:val="24"/>
        </w:rPr>
      </w:pPr>
    </w:p>
    <w:p w14:paraId="3FF641B8"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一、项目编号：330600263010080000257-SF-SXZY-2026N001</w:t>
      </w:r>
      <w:r w:rsidRPr="007751E0">
        <w:rPr>
          <w:rFonts w:ascii="Calibri" w:eastAsia="仿宋" w:hAnsi="Calibri" w:cs="Calibri"/>
          <w:color w:val="000000" w:themeColor="text1"/>
        </w:rPr>
        <w:t>        </w:t>
      </w:r>
    </w:p>
    <w:p w14:paraId="6544021D"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二、项目名称：绍兴市中医院关节镜镜头采购项目</w:t>
      </w:r>
      <w:r w:rsidRPr="007751E0">
        <w:rPr>
          <w:rFonts w:ascii="Calibri" w:eastAsia="仿宋" w:hAnsi="Calibri" w:cs="Calibri"/>
          <w:color w:val="000000" w:themeColor="text1"/>
        </w:rPr>
        <w:t>        </w:t>
      </w:r>
    </w:p>
    <w:p w14:paraId="7D11FD4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三、中标（成交）信息</w:t>
      </w:r>
    </w:p>
    <w:p w14:paraId="362F9352"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1.中标结果：</w:t>
      </w:r>
    </w:p>
    <w:tbl>
      <w:tblPr>
        <w:tblW w:w="6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8"/>
        <w:gridCol w:w="2549"/>
        <w:gridCol w:w="1814"/>
        <w:gridCol w:w="3963"/>
        <w:gridCol w:w="949"/>
      </w:tblGrid>
      <w:tr w:rsidR="007751E0" w:rsidRPr="007751E0" w14:paraId="7830D9E6" w14:textId="77777777" w:rsidTr="007751E0">
        <w:trPr>
          <w:trHeight w:val="1431"/>
          <w:tblHeader/>
          <w:jc w:val="center"/>
        </w:trPr>
        <w:tc>
          <w:tcPr>
            <w:tcW w:w="387" w:type="pct"/>
            <w:shd w:val="clear" w:color="auto" w:fill="FFFFFF"/>
            <w:vAlign w:val="center"/>
            <w:hideMark/>
          </w:tcPr>
          <w:p w14:paraId="5A337F8A" w14:textId="77777777" w:rsidR="007751E0" w:rsidRP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b/>
                <w:bCs/>
                <w:color w:val="000000" w:themeColor="text1"/>
              </w:rPr>
              <w:t>序号</w:t>
            </w:r>
          </w:p>
        </w:tc>
        <w:tc>
          <w:tcPr>
            <w:tcW w:w="1268" w:type="pct"/>
            <w:shd w:val="clear" w:color="auto" w:fill="FFFFFF"/>
            <w:vAlign w:val="center"/>
            <w:hideMark/>
          </w:tcPr>
          <w:p w14:paraId="04B0A74E" w14:textId="77777777" w:rsidR="007751E0" w:rsidRP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b/>
                <w:bCs/>
                <w:color w:val="000000" w:themeColor="text1"/>
              </w:rPr>
              <w:t>中标（成交）金额(元)</w:t>
            </w:r>
          </w:p>
        </w:tc>
        <w:tc>
          <w:tcPr>
            <w:tcW w:w="902" w:type="pct"/>
            <w:shd w:val="clear" w:color="auto" w:fill="FFFFFF"/>
            <w:vAlign w:val="center"/>
            <w:hideMark/>
          </w:tcPr>
          <w:p w14:paraId="080F0A78" w14:textId="77777777" w:rsidR="007751E0" w:rsidRP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b/>
                <w:bCs/>
                <w:color w:val="000000" w:themeColor="text1"/>
              </w:rPr>
              <w:t>中标供应商名称</w:t>
            </w:r>
          </w:p>
        </w:tc>
        <w:tc>
          <w:tcPr>
            <w:tcW w:w="1971" w:type="pct"/>
            <w:shd w:val="clear" w:color="auto" w:fill="FFFFFF"/>
            <w:vAlign w:val="center"/>
            <w:hideMark/>
          </w:tcPr>
          <w:p w14:paraId="44115ABC" w14:textId="77777777" w:rsidR="007751E0" w:rsidRPr="007751E0" w:rsidRDefault="007751E0" w:rsidP="007751E0">
            <w:pPr>
              <w:pStyle w:val="a9"/>
              <w:widowControl w:val="0"/>
              <w:spacing w:after="156" w:line="500" w:lineRule="exact"/>
              <w:ind w:firstLineChars="82" w:firstLine="198"/>
              <w:contextualSpacing/>
              <w:jc w:val="center"/>
              <w:rPr>
                <w:rFonts w:ascii="仿宋" w:eastAsia="仿宋" w:hAnsi="仿宋" w:cs="仿宋" w:hint="eastAsia"/>
                <w:color w:val="000000" w:themeColor="text1"/>
              </w:rPr>
            </w:pPr>
            <w:r w:rsidRPr="007751E0">
              <w:rPr>
                <w:rFonts w:ascii="仿宋" w:eastAsia="仿宋" w:hAnsi="仿宋" w:cs="仿宋"/>
                <w:b/>
                <w:bCs/>
                <w:color w:val="000000" w:themeColor="text1"/>
              </w:rPr>
              <w:t>中标供应商地址</w:t>
            </w:r>
          </w:p>
        </w:tc>
        <w:tc>
          <w:tcPr>
            <w:tcW w:w="472" w:type="pct"/>
            <w:shd w:val="clear" w:color="auto" w:fill="FFFFFF"/>
            <w:vAlign w:val="center"/>
            <w:hideMark/>
          </w:tcPr>
          <w:p w14:paraId="68D2C087" w14:textId="77777777" w:rsidR="007751E0" w:rsidRP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b/>
                <w:bCs/>
                <w:color w:val="000000" w:themeColor="text1"/>
              </w:rPr>
              <w:t>评审总得分</w:t>
            </w:r>
          </w:p>
        </w:tc>
      </w:tr>
      <w:tr w:rsidR="007751E0" w:rsidRPr="007751E0" w14:paraId="0408940A" w14:textId="77777777" w:rsidTr="00D542DD">
        <w:trPr>
          <w:trHeight w:val="1450"/>
          <w:jc w:val="center"/>
        </w:trPr>
        <w:tc>
          <w:tcPr>
            <w:tcW w:w="387" w:type="pct"/>
            <w:vAlign w:val="center"/>
            <w:hideMark/>
          </w:tcPr>
          <w:p w14:paraId="05244B1D" w14:textId="77777777" w:rsidR="007751E0" w:rsidRPr="007751E0" w:rsidRDefault="007751E0" w:rsidP="00D542DD">
            <w:pPr>
              <w:pStyle w:val="a9"/>
              <w:widowControl w:val="0"/>
              <w:spacing w:after="156" w:line="500" w:lineRule="exact"/>
              <w:ind w:firstLineChars="83" w:firstLine="199"/>
              <w:contextualSpacing/>
              <w:jc w:val="center"/>
              <w:rPr>
                <w:rFonts w:ascii="仿宋" w:eastAsia="仿宋" w:hAnsi="仿宋" w:cs="仿宋" w:hint="eastAsia"/>
                <w:color w:val="000000" w:themeColor="text1"/>
              </w:rPr>
            </w:pPr>
            <w:r w:rsidRPr="007751E0">
              <w:rPr>
                <w:rFonts w:ascii="仿宋" w:eastAsia="仿宋" w:hAnsi="仿宋" w:cs="仿宋" w:hint="eastAsia"/>
                <w:color w:val="000000" w:themeColor="text1"/>
              </w:rPr>
              <w:t>1</w:t>
            </w:r>
          </w:p>
        </w:tc>
        <w:tc>
          <w:tcPr>
            <w:tcW w:w="1268" w:type="pct"/>
            <w:vAlign w:val="center"/>
            <w:hideMark/>
          </w:tcPr>
          <w:p w14:paraId="5C624311" w14:textId="77777777" w:rsidR="007751E0" w:rsidRPr="007751E0" w:rsidRDefault="007751E0" w:rsidP="00D542DD">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hint="eastAsia"/>
                <w:color w:val="000000" w:themeColor="text1"/>
              </w:rPr>
              <w:t>总价：433500（元）</w:t>
            </w:r>
          </w:p>
        </w:tc>
        <w:tc>
          <w:tcPr>
            <w:tcW w:w="902" w:type="pct"/>
            <w:vAlign w:val="center"/>
            <w:hideMark/>
          </w:tcPr>
          <w:p w14:paraId="40B3D178" w14:textId="77777777" w:rsidR="007751E0" w:rsidRPr="007751E0" w:rsidRDefault="007751E0" w:rsidP="00D542DD">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hint="eastAsia"/>
                <w:color w:val="000000" w:themeColor="text1"/>
              </w:rPr>
              <w:t>杭州纳迪通科技有限公司</w:t>
            </w:r>
          </w:p>
        </w:tc>
        <w:tc>
          <w:tcPr>
            <w:tcW w:w="1971" w:type="pct"/>
            <w:vAlign w:val="center"/>
            <w:hideMark/>
          </w:tcPr>
          <w:p w14:paraId="4D77D0D2" w14:textId="77777777" w:rsidR="007751E0" w:rsidRPr="007751E0" w:rsidRDefault="007751E0" w:rsidP="00D542DD">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hint="eastAsia"/>
                <w:color w:val="000000" w:themeColor="text1"/>
              </w:rPr>
              <w:t>浙江省杭州市余杭区五常街道</w:t>
            </w:r>
            <w:proofErr w:type="gramStart"/>
            <w:r w:rsidRPr="007751E0">
              <w:rPr>
                <w:rFonts w:ascii="仿宋" w:eastAsia="仿宋" w:hAnsi="仿宋" w:cs="仿宋" w:hint="eastAsia"/>
                <w:color w:val="000000" w:themeColor="text1"/>
              </w:rPr>
              <w:t>五常港</w:t>
            </w:r>
            <w:proofErr w:type="gramEnd"/>
            <w:r w:rsidRPr="007751E0">
              <w:rPr>
                <w:rFonts w:ascii="仿宋" w:eastAsia="仿宋" w:hAnsi="仿宋" w:cs="仿宋" w:hint="eastAsia"/>
                <w:color w:val="000000" w:themeColor="text1"/>
              </w:rPr>
              <w:t>路121号中</w:t>
            </w:r>
            <w:proofErr w:type="gramStart"/>
            <w:r w:rsidRPr="007751E0">
              <w:rPr>
                <w:rFonts w:ascii="仿宋" w:eastAsia="仿宋" w:hAnsi="仿宋" w:cs="仿宋" w:hint="eastAsia"/>
                <w:color w:val="000000" w:themeColor="text1"/>
              </w:rPr>
              <w:t>宙</w:t>
            </w:r>
            <w:proofErr w:type="gramEnd"/>
            <w:r w:rsidRPr="007751E0">
              <w:rPr>
                <w:rFonts w:ascii="仿宋" w:eastAsia="仿宋" w:hAnsi="仿宋" w:cs="仿宋" w:hint="eastAsia"/>
                <w:color w:val="000000" w:themeColor="text1"/>
              </w:rPr>
              <w:t>溪</w:t>
            </w:r>
            <w:proofErr w:type="gramStart"/>
            <w:r w:rsidRPr="007751E0">
              <w:rPr>
                <w:rFonts w:ascii="仿宋" w:eastAsia="仿宋" w:hAnsi="仿宋" w:cs="仿宋" w:hint="eastAsia"/>
                <w:color w:val="000000" w:themeColor="text1"/>
              </w:rPr>
              <w:t>上铭城</w:t>
            </w:r>
            <w:proofErr w:type="gramEnd"/>
            <w:r w:rsidRPr="007751E0">
              <w:rPr>
                <w:rFonts w:ascii="仿宋" w:eastAsia="仿宋" w:hAnsi="仿宋" w:cs="仿宋" w:hint="eastAsia"/>
                <w:color w:val="000000" w:themeColor="text1"/>
              </w:rPr>
              <w:t>1幢268室</w:t>
            </w:r>
          </w:p>
        </w:tc>
        <w:tc>
          <w:tcPr>
            <w:tcW w:w="472" w:type="pct"/>
            <w:vAlign w:val="center"/>
            <w:hideMark/>
          </w:tcPr>
          <w:p w14:paraId="0892D52B" w14:textId="77777777" w:rsidR="007751E0" w:rsidRPr="007751E0" w:rsidRDefault="007751E0" w:rsidP="00D542DD">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hint="eastAsia"/>
                <w:color w:val="000000" w:themeColor="text1"/>
              </w:rPr>
              <w:t>76.58</w:t>
            </w:r>
          </w:p>
        </w:tc>
      </w:tr>
    </w:tbl>
    <w:p w14:paraId="5823E6B3"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四、主要标的信息</w:t>
      </w:r>
    </w:p>
    <w:p w14:paraId="00391AA1" w14:textId="77777777" w:rsid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 xml:space="preserve">货物类主要标的信息： </w:t>
      </w:r>
    </w:p>
    <w:tbl>
      <w:tblPr>
        <w:tblStyle w:val="aa"/>
        <w:tblW w:w="9857" w:type="dxa"/>
        <w:jc w:val="center"/>
        <w:tblLook w:val="04A0" w:firstRow="1" w:lastRow="0" w:firstColumn="1" w:lastColumn="0" w:noHBand="0" w:noVBand="1"/>
      </w:tblPr>
      <w:tblGrid>
        <w:gridCol w:w="909"/>
        <w:gridCol w:w="1907"/>
        <w:gridCol w:w="1408"/>
        <w:gridCol w:w="1408"/>
        <w:gridCol w:w="1408"/>
        <w:gridCol w:w="1408"/>
        <w:gridCol w:w="1409"/>
      </w:tblGrid>
      <w:tr w:rsidR="007751E0" w14:paraId="2F0B4ACB" w14:textId="77777777" w:rsidTr="007751E0">
        <w:trPr>
          <w:trHeight w:val="1391"/>
          <w:jc w:val="center"/>
        </w:trPr>
        <w:tc>
          <w:tcPr>
            <w:tcW w:w="909" w:type="dxa"/>
            <w:vAlign w:val="center"/>
          </w:tcPr>
          <w:p w14:paraId="1D048DAB" w14:textId="07C1FA0C"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序号</w:t>
            </w:r>
          </w:p>
        </w:tc>
        <w:tc>
          <w:tcPr>
            <w:tcW w:w="1907" w:type="dxa"/>
            <w:vAlign w:val="center"/>
          </w:tcPr>
          <w:p w14:paraId="52BBA792" w14:textId="0EAA99DF"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proofErr w:type="gramStart"/>
            <w:r w:rsidRPr="007751E0">
              <w:rPr>
                <w:rFonts w:ascii="仿宋" w:eastAsia="仿宋" w:hAnsi="仿宋" w:cs="仿宋"/>
                <w:color w:val="000000" w:themeColor="text1"/>
              </w:rPr>
              <w:t>标项名称</w:t>
            </w:r>
            <w:proofErr w:type="gramEnd"/>
          </w:p>
        </w:tc>
        <w:tc>
          <w:tcPr>
            <w:tcW w:w="1408" w:type="dxa"/>
            <w:vAlign w:val="center"/>
          </w:tcPr>
          <w:p w14:paraId="04186CB3" w14:textId="07305C83"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标的名称</w:t>
            </w:r>
          </w:p>
        </w:tc>
        <w:tc>
          <w:tcPr>
            <w:tcW w:w="1408" w:type="dxa"/>
            <w:vAlign w:val="center"/>
          </w:tcPr>
          <w:p w14:paraId="380ECEA4" w14:textId="6E1E8658"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品牌</w:t>
            </w:r>
          </w:p>
        </w:tc>
        <w:tc>
          <w:tcPr>
            <w:tcW w:w="1408" w:type="dxa"/>
            <w:vAlign w:val="center"/>
          </w:tcPr>
          <w:p w14:paraId="2B1A4B96" w14:textId="4F6B8AFB"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规格型号</w:t>
            </w:r>
          </w:p>
        </w:tc>
        <w:tc>
          <w:tcPr>
            <w:tcW w:w="1408" w:type="dxa"/>
            <w:vAlign w:val="center"/>
          </w:tcPr>
          <w:p w14:paraId="2AD28373" w14:textId="3FFA4370"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数量</w:t>
            </w:r>
          </w:p>
        </w:tc>
        <w:tc>
          <w:tcPr>
            <w:tcW w:w="1409" w:type="dxa"/>
            <w:vAlign w:val="center"/>
          </w:tcPr>
          <w:p w14:paraId="690990F7" w14:textId="6611241D"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单价(元)</w:t>
            </w:r>
          </w:p>
        </w:tc>
      </w:tr>
      <w:tr w:rsidR="007751E0" w14:paraId="15D09245" w14:textId="77777777" w:rsidTr="007751E0">
        <w:trPr>
          <w:trHeight w:val="1349"/>
          <w:jc w:val="center"/>
        </w:trPr>
        <w:tc>
          <w:tcPr>
            <w:tcW w:w="909" w:type="dxa"/>
            <w:vAlign w:val="center"/>
          </w:tcPr>
          <w:p w14:paraId="5F411946" w14:textId="37A259A1"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Pr>
                <w:rFonts w:ascii="仿宋" w:eastAsia="仿宋" w:hAnsi="仿宋" w:cs="仿宋" w:hint="eastAsia"/>
                <w:color w:val="000000" w:themeColor="text1"/>
              </w:rPr>
              <w:t>1</w:t>
            </w:r>
          </w:p>
        </w:tc>
        <w:tc>
          <w:tcPr>
            <w:tcW w:w="1907" w:type="dxa"/>
            <w:vAlign w:val="center"/>
          </w:tcPr>
          <w:p w14:paraId="5F736FDD" w14:textId="2E7FD6E7"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关节镜镜头采购项目</w:t>
            </w:r>
          </w:p>
        </w:tc>
        <w:tc>
          <w:tcPr>
            <w:tcW w:w="1408" w:type="dxa"/>
            <w:vAlign w:val="center"/>
          </w:tcPr>
          <w:p w14:paraId="6A975E87" w14:textId="05485259"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关节镜镜头</w:t>
            </w:r>
          </w:p>
        </w:tc>
        <w:tc>
          <w:tcPr>
            <w:tcW w:w="1408" w:type="dxa"/>
            <w:vAlign w:val="center"/>
          </w:tcPr>
          <w:p w14:paraId="4C125ACD" w14:textId="3028CF23"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详见附件</w:t>
            </w:r>
          </w:p>
        </w:tc>
        <w:tc>
          <w:tcPr>
            <w:tcW w:w="1408" w:type="dxa"/>
            <w:vAlign w:val="center"/>
          </w:tcPr>
          <w:p w14:paraId="77324AAD" w14:textId="289F4E8E"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详见附件</w:t>
            </w:r>
          </w:p>
        </w:tc>
        <w:tc>
          <w:tcPr>
            <w:tcW w:w="1408" w:type="dxa"/>
            <w:vAlign w:val="center"/>
          </w:tcPr>
          <w:p w14:paraId="5F67D7BD" w14:textId="06472D7E"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15套</w:t>
            </w:r>
          </w:p>
        </w:tc>
        <w:tc>
          <w:tcPr>
            <w:tcW w:w="1409" w:type="dxa"/>
            <w:vAlign w:val="center"/>
          </w:tcPr>
          <w:p w14:paraId="2DCC6878" w14:textId="7339CBCC" w:rsidR="007751E0" w:rsidRDefault="007751E0" w:rsidP="007751E0">
            <w:pPr>
              <w:pStyle w:val="a9"/>
              <w:widowControl w:val="0"/>
              <w:spacing w:after="156" w:line="500" w:lineRule="exact"/>
              <w:ind w:firstLineChars="0" w:firstLine="0"/>
              <w:contextualSpacing/>
              <w:jc w:val="center"/>
              <w:rPr>
                <w:rFonts w:ascii="仿宋" w:eastAsia="仿宋" w:hAnsi="仿宋" w:cs="仿宋" w:hint="eastAsia"/>
                <w:color w:val="000000" w:themeColor="text1"/>
              </w:rPr>
            </w:pPr>
            <w:r w:rsidRPr="007751E0">
              <w:rPr>
                <w:rFonts w:ascii="仿宋" w:eastAsia="仿宋" w:hAnsi="仿宋" w:cs="仿宋"/>
                <w:color w:val="000000" w:themeColor="text1"/>
              </w:rPr>
              <w:t>28900</w:t>
            </w:r>
          </w:p>
        </w:tc>
      </w:tr>
    </w:tbl>
    <w:p w14:paraId="2B0599BB" w14:textId="77777777" w:rsid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p>
    <w:p w14:paraId="0DEB84E8"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五、评审专家（单一来源采购人员）名单</w:t>
      </w:r>
    </w:p>
    <w:p w14:paraId="1F567713"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赵伟志，金泽楠，张润哲（</w:t>
      </w:r>
      <w:proofErr w:type="gramStart"/>
      <w:r w:rsidRPr="007751E0">
        <w:rPr>
          <w:rFonts w:ascii="仿宋" w:eastAsia="仿宋" w:hAnsi="仿宋" w:cs="仿宋"/>
          <w:color w:val="000000" w:themeColor="text1"/>
        </w:rPr>
        <w:t>第1标项采购</w:t>
      </w:r>
      <w:proofErr w:type="gramEnd"/>
      <w:r w:rsidRPr="007751E0">
        <w:rPr>
          <w:rFonts w:ascii="仿宋" w:eastAsia="仿宋" w:hAnsi="仿宋" w:cs="仿宋"/>
          <w:color w:val="000000" w:themeColor="text1"/>
        </w:rPr>
        <w:t>人代表），丁芳，汪洋</w:t>
      </w:r>
      <w:r w:rsidRPr="007751E0">
        <w:rPr>
          <w:rFonts w:ascii="Calibri" w:eastAsia="仿宋" w:hAnsi="Calibri" w:cs="Calibri"/>
          <w:color w:val="000000" w:themeColor="text1"/>
        </w:rPr>
        <w:t> </w:t>
      </w:r>
    </w:p>
    <w:p w14:paraId="5322CF9F"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六、代理服务收费标准及金额：</w:t>
      </w:r>
    </w:p>
    <w:p w14:paraId="7983D7A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1.代理服务收费标准：采购代理服务费：中标单位需支付以下费用，并在投标报价中自行考虑：根据项目的中标金额，采用差额定率累进法进行计算，具体费率标准如下：中标金额在100万元以下部分为1.5%，100-500万元部分为1.1%，</w:t>
      </w:r>
      <w:r w:rsidRPr="007751E0">
        <w:rPr>
          <w:rFonts w:ascii="仿宋" w:eastAsia="仿宋" w:hAnsi="仿宋" w:cs="仿宋"/>
          <w:color w:val="000000" w:themeColor="text1"/>
        </w:rPr>
        <w:lastRenderedPageBreak/>
        <w:t>500-1000万元部分为0.8%。实际采购代理服务费按照以上收费标准的50%执行，低于3000元按3000元收取，高于15000元按15000元收取。</w:t>
      </w:r>
      <w:r w:rsidRPr="007751E0">
        <w:rPr>
          <w:rFonts w:ascii="Calibri" w:eastAsia="仿宋" w:hAnsi="Calibri" w:cs="Calibri"/>
          <w:color w:val="000000" w:themeColor="text1"/>
        </w:rPr>
        <w:t>            </w:t>
      </w:r>
    </w:p>
    <w:p w14:paraId="51F63502"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2.代理服务收费金额（元）：3251</w:t>
      </w:r>
      <w:r w:rsidRPr="007751E0">
        <w:rPr>
          <w:rFonts w:ascii="Calibri" w:eastAsia="仿宋" w:hAnsi="Calibri" w:cs="Calibri"/>
          <w:color w:val="000000" w:themeColor="text1"/>
        </w:rPr>
        <w:t>            </w:t>
      </w:r>
    </w:p>
    <w:p w14:paraId="6D5C5EDF"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七、公告期限</w:t>
      </w:r>
    </w:p>
    <w:p w14:paraId="0BB0865A"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自本公告发布之日起1个工作日。</w:t>
      </w:r>
    </w:p>
    <w:p w14:paraId="0E1EEF8F"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八、其他补充事宜</w:t>
      </w:r>
    </w:p>
    <w:p w14:paraId="53D8F1A7"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1.各参加政府采购活动的供应商认为该中标/成交结果和采购过程等使自己的权益受到损害的，可以自本公告期限届满之日（本公告发布之日后第2个工作日）起7个工作日内，以书面形式向采购人或受其委托的采购代理机构提出质疑。质疑供应商对采购人、采购代理机构的答复不满意或者采购人、采购代理机构未在规定的时间内</w:t>
      </w:r>
      <w:proofErr w:type="gramStart"/>
      <w:r w:rsidRPr="007751E0">
        <w:rPr>
          <w:rFonts w:ascii="仿宋" w:eastAsia="仿宋" w:hAnsi="仿宋" w:cs="仿宋"/>
          <w:color w:val="000000" w:themeColor="text1"/>
        </w:rPr>
        <w:t>作出</w:t>
      </w:r>
      <w:proofErr w:type="gramEnd"/>
      <w:r w:rsidRPr="007751E0">
        <w:rPr>
          <w:rFonts w:ascii="仿宋" w:eastAsia="仿宋" w:hAnsi="仿宋" w:cs="仿宋"/>
          <w:color w:val="000000" w:themeColor="text1"/>
        </w:rPr>
        <w:t>答复的，可以在答复期满后十五个工作日内向同级政府采购监督管理部门投诉。质疑函范本、投诉书范本请到浙江政府采购网下载专区下载。</w:t>
      </w:r>
    </w:p>
    <w:p w14:paraId="44BB700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2.其他事项：无</w:t>
      </w:r>
      <w:r w:rsidRPr="007751E0">
        <w:rPr>
          <w:rFonts w:ascii="Calibri" w:eastAsia="仿宋" w:hAnsi="Calibri" w:cs="Calibri"/>
          <w:color w:val="000000" w:themeColor="text1"/>
        </w:rPr>
        <w:t>            </w:t>
      </w:r>
    </w:p>
    <w:p w14:paraId="65C6A180"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九、对本次公告内容提出询问、质疑、投诉，请按以下方式联系</w:t>
      </w:r>
    </w:p>
    <w:p w14:paraId="102E923B"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1.采购人信息</w:t>
      </w:r>
    </w:p>
    <w:p w14:paraId="65AC9608"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名</w:t>
      </w:r>
      <w:r w:rsidRPr="007751E0">
        <w:rPr>
          <w:rFonts w:ascii="Calibri" w:eastAsia="仿宋" w:hAnsi="Calibri" w:cs="Calibri"/>
          <w:color w:val="000000" w:themeColor="text1"/>
        </w:rPr>
        <w:t>    </w:t>
      </w:r>
      <w:r w:rsidRPr="007751E0">
        <w:rPr>
          <w:rFonts w:ascii="仿宋" w:eastAsia="仿宋" w:hAnsi="仿宋" w:cs="仿宋"/>
          <w:color w:val="000000" w:themeColor="text1"/>
        </w:rPr>
        <w:t>称：绍兴市中医院</w:t>
      </w:r>
      <w:r w:rsidRPr="007751E0">
        <w:rPr>
          <w:rFonts w:ascii="Calibri" w:eastAsia="仿宋" w:hAnsi="Calibri" w:cs="Calibri"/>
          <w:color w:val="000000" w:themeColor="text1"/>
        </w:rPr>
        <w:t>            </w:t>
      </w:r>
    </w:p>
    <w:p w14:paraId="29049E61"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地</w:t>
      </w:r>
      <w:r w:rsidRPr="007751E0">
        <w:rPr>
          <w:rFonts w:ascii="Calibri" w:eastAsia="仿宋" w:hAnsi="Calibri" w:cs="Calibri"/>
          <w:color w:val="000000" w:themeColor="text1"/>
        </w:rPr>
        <w:t>    </w:t>
      </w:r>
      <w:r w:rsidRPr="007751E0">
        <w:rPr>
          <w:rFonts w:ascii="仿宋" w:eastAsia="仿宋" w:hAnsi="仿宋" w:cs="仿宋"/>
          <w:color w:val="000000" w:themeColor="text1"/>
        </w:rPr>
        <w:t>址：绍兴市越城区人民中路641号</w:t>
      </w:r>
      <w:r w:rsidRPr="007751E0">
        <w:rPr>
          <w:rFonts w:ascii="Calibri" w:eastAsia="仿宋" w:hAnsi="Calibri" w:cs="Calibri"/>
          <w:color w:val="000000" w:themeColor="text1"/>
        </w:rPr>
        <w:t>            </w:t>
      </w:r>
    </w:p>
    <w:p w14:paraId="313CB12D"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传</w:t>
      </w:r>
      <w:r w:rsidRPr="007751E0">
        <w:rPr>
          <w:rFonts w:ascii="Calibri" w:eastAsia="仿宋" w:hAnsi="Calibri" w:cs="Calibri"/>
          <w:color w:val="000000" w:themeColor="text1"/>
        </w:rPr>
        <w:t>    </w:t>
      </w:r>
      <w:r w:rsidRPr="007751E0">
        <w:rPr>
          <w:rFonts w:ascii="仿宋" w:eastAsia="仿宋" w:hAnsi="仿宋" w:cs="仿宋"/>
          <w:color w:val="000000" w:themeColor="text1"/>
        </w:rPr>
        <w:t>真：</w:t>
      </w:r>
      <w:r w:rsidRPr="007751E0">
        <w:rPr>
          <w:rFonts w:ascii="Calibri" w:eastAsia="仿宋" w:hAnsi="Calibri" w:cs="Calibri"/>
          <w:color w:val="000000" w:themeColor="text1"/>
        </w:rPr>
        <w:t>            </w:t>
      </w:r>
    </w:p>
    <w:p w14:paraId="0065DF32"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项目联系人（询问）：王鑫卫</w:t>
      </w:r>
      <w:r w:rsidRPr="007751E0">
        <w:rPr>
          <w:rFonts w:ascii="Calibri" w:eastAsia="仿宋" w:hAnsi="Calibri" w:cs="Calibri"/>
          <w:color w:val="000000" w:themeColor="text1"/>
        </w:rPr>
        <w:t>            </w:t>
      </w:r>
    </w:p>
    <w:p w14:paraId="5F303E74"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项目联系方式（询问）：0575-89109951</w:t>
      </w:r>
      <w:r w:rsidRPr="007751E0">
        <w:rPr>
          <w:rFonts w:ascii="Calibri" w:eastAsia="仿宋" w:hAnsi="Calibri" w:cs="Calibri"/>
          <w:color w:val="000000" w:themeColor="text1"/>
        </w:rPr>
        <w:t>            </w:t>
      </w:r>
    </w:p>
    <w:p w14:paraId="58D8D84F"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质疑联系人：沈勇</w:t>
      </w:r>
      <w:r w:rsidRPr="007751E0">
        <w:rPr>
          <w:rFonts w:ascii="Calibri" w:eastAsia="仿宋" w:hAnsi="Calibri" w:cs="Calibri"/>
          <w:color w:val="000000" w:themeColor="text1"/>
        </w:rPr>
        <w:t>            </w:t>
      </w:r>
    </w:p>
    <w:p w14:paraId="11EF33B5"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质疑联系方式：0575-89107189</w:t>
      </w:r>
      <w:r w:rsidRPr="007751E0">
        <w:rPr>
          <w:rFonts w:ascii="Calibri" w:eastAsia="仿宋" w:hAnsi="Calibri" w:cs="Calibri"/>
          <w:color w:val="000000" w:themeColor="text1"/>
        </w:rPr>
        <w:t>            </w:t>
      </w:r>
    </w:p>
    <w:p w14:paraId="209F548A"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2.采购代理机构信息</w:t>
      </w:r>
    </w:p>
    <w:p w14:paraId="1B7AE4F0"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名</w:t>
      </w:r>
      <w:r w:rsidRPr="007751E0">
        <w:rPr>
          <w:rFonts w:ascii="Calibri" w:eastAsia="仿宋" w:hAnsi="Calibri" w:cs="Calibri"/>
          <w:color w:val="000000" w:themeColor="text1"/>
        </w:rPr>
        <w:t>    </w:t>
      </w:r>
      <w:r w:rsidRPr="007751E0">
        <w:rPr>
          <w:rFonts w:ascii="仿宋" w:eastAsia="仿宋" w:hAnsi="仿宋" w:cs="仿宋"/>
          <w:color w:val="000000" w:themeColor="text1"/>
        </w:rPr>
        <w:t>称：浙江社发项目管理有限公司</w:t>
      </w:r>
      <w:r w:rsidRPr="007751E0">
        <w:rPr>
          <w:rFonts w:ascii="Calibri" w:eastAsia="仿宋" w:hAnsi="Calibri" w:cs="Calibri"/>
          <w:color w:val="000000" w:themeColor="text1"/>
        </w:rPr>
        <w:t>            </w:t>
      </w:r>
    </w:p>
    <w:p w14:paraId="54AD8482" w14:textId="134E0AC2"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地</w:t>
      </w:r>
      <w:r w:rsidRPr="007751E0">
        <w:rPr>
          <w:rFonts w:ascii="Calibri" w:eastAsia="仿宋" w:hAnsi="Calibri" w:cs="Calibri"/>
          <w:color w:val="000000" w:themeColor="text1"/>
        </w:rPr>
        <w:t>    </w:t>
      </w:r>
      <w:r w:rsidRPr="007751E0">
        <w:rPr>
          <w:rFonts w:ascii="仿宋" w:eastAsia="仿宋" w:hAnsi="仿宋" w:cs="仿宋"/>
          <w:color w:val="000000" w:themeColor="text1"/>
        </w:rPr>
        <w:t>址：</w:t>
      </w:r>
      <w:r w:rsidR="004B1565" w:rsidRPr="004B1565">
        <w:rPr>
          <w:rFonts w:ascii="仿宋" w:eastAsia="仿宋" w:hAnsi="仿宋" w:cs="仿宋" w:hint="eastAsia"/>
          <w:color w:val="000000" w:themeColor="text1"/>
        </w:rPr>
        <w:t>绍兴市越城区中兴北路601号好望大厦2幢1502室</w:t>
      </w:r>
      <w:r w:rsidRPr="007751E0">
        <w:rPr>
          <w:rFonts w:ascii="Calibri" w:eastAsia="仿宋" w:hAnsi="Calibri" w:cs="Calibri"/>
          <w:color w:val="000000" w:themeColor="text1"/>
        </w:rPr>
        <w:t> </w:t>
      </w:r>
    </w:p>
    <w:p w14:paraId="1FC14758"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传</w:t>
      </w:r>
      <w:r w:rsidRPr="007751E0">
        <w:rPr>
          <w:rFonts w:ascii="Calibri" w:eastAsia="仿宋" w:hAnsi="Calibri" w:cs="Calibri"/>
          <w:color w:val="000000" w:themeColor="text1"/>
        </w:rPr>
        <w:t>    </w:t>
      </w:r>
      <w:r w:rsidRPr="007751E0">
        <w:rPr>
          <w:rFonts w:ascii="仿宋" w:eastAsia="仿宋" w:hAnsi="仿宋" w:cs="仿宋"/>
          <w:color w:val="000000" w:themeColor="text1"/>
        </w:rPr>
        <w:t>真：</w:t>
      </w:r>
      <w:r w:rsidRPr="007751E0">
        <w:rPr>
          <w:rFonts w:ascii="Calibri" w:eastAsia="仿宋" w:hAnsi="Calibri" w:cs="Calibri"/>
          <w:color w:val="000000" w:themeColor="text1"/>
        </w:rPr>
        <w:t>            </w:t>
      </w:r>
    </w:p>
    <w:p w14:paraId="54DAC5D2"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lastRenderedPageBreak/>
        <w:t>项目联系人（询问）：蒋鹏飞</w:t>
      </w:r>
      <w:r w:rsidRPr="007751E0">
        <w:rPr>
          <w:rFonts w:ascii="Calibri" w:eastAsia="仿宋" w:hAnsi="Calibri" w:cs="Calibri"/>
          <w:color w:val="000000" w:themeColor="text1"/>
        </w:rPr>
        <w:t>            </w:t>
      </w:r>
    </w:p>
    <w:p w14:paraId="67E3F4BC"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项目联系方式（询问）：13357145382</w:t>
      </w:r>
      <w:r w:rsidRPr="007751E0">
        <w:rPr>
          <w:rFonts w:ascii="Calibri" w:eastAsia="仿宋" w:hAnsi="Calibri" w:cs="Calibri"/>
          <w:color w:val="000000" w:themeColor="text1"/>
        </w:rPr>
        <w:t>            </w:t>
      </w:r>
    </w:p>
    <w:p w14:paraId="2F30BC45"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质疑联系人：何雯</w:t>
      </w:r>
      <w:r w:rsidRPr="007751E0">
        <w:rPr>
          <w:rFonts w:ascii="Calibri" w:eastAsia="仿宋" w:hAnsi="Calibri" w:cs="Calibri"/>
          <w:color w:val="000000" w:themeColor="text1"/>
        </w:rPr>
        <w:t>            </w:t>
      </w:r>
    </w:p>
    <w:p w14:paraId="7BB37316"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质疑联系方式：18069762398</w:t>
      </w:r>
      <w:r w:rsidRPr="007751E0">
        <w:rPr>
          <w:rFonts w:ascii="Calibri" w:eastAsia="仿宋" w:hAnsi="Calibri" w:cs="Calibri"/>
          <w:color w:val="000000" w:themeColor="text1"/>
        </w:rPr>
        <w:t>            </w:t>
      </w:r>
    </w:p>
    <w:p w14:paraId="2E5312E5"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3.</w:t>
      </w:r>
      <w:r w:rsidRPr="007751E0">
        <w:rPr>
          <w:rFonts w:ascii="Calibri" w:eastAsia="仿宋" w:hAnsi="Calibri" w:cs="Calibri"/>
          <w:color w:val="000000" w:themeColor="text1"/>
        </w:rPr>
        <w:t> </w:t>
      </w:r>
      <w:r w:rsidRPr="007751E0">
        <w:rPr>
          <w:rFonts w:ascii="仿宋" w:eastAsia="仿宋" w:hAnsi="仿宋" w:cs="仿宋"/>
          <w:color w:val="000000" w:themeColor="text1"/>
        </w:rPr>
        <w:t>同级政府采购监督管理部门</w:t>
      </w:r>
    </w:p>
    <w:p w14:paraId="4408B76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名</w:t>
      </w:r>
      <w:r w:rsidRPr="007751E0">
        <w:rPr>
          <w:rFonts w:ascii="Calibri" w:eastAsia="仿宋" w:hAnsi="Calibri" w:cs="Calibri"/>
          <w:color w:val="000000" w:themeColor="text1"/>
        </w:rPr>
        <w:t>    </w:t>
      </w:r>
      <w:r w:rsidRPr="007751E0">
        <w:rPr>
          <w:rFonts w:ascii="仿宋" w:eastAsia="仿宋" w:hAnsi="仿宋" w:cs="仿宋"/>
          <w:color w:val="000000" w:themeColor="text1"/>
        </w:rPr>
        <w:t>称：绍兴市财政局</w:t>
      </w:r>
    </w:p>
    <w:p w14:paraId="1D71C171"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地</w:t>
      </w:r>
      <w:r w:rsidRPr="007751E0">
        <w:rPr>
          <w:rFonts w:ascii="Calibri" w:eastAsia="仿宋" w:hAnsi="Calibri" w:cs="Calibri"/>
          <w:color w:val="000000" w:themeColor="text1"/>
        </w:rPr>
        <w:t>    </w:t>
      </w:r>
      <w:r w:rsidRPr="007751E0">
        <w:rPr>
          <w:rFonts w:ascii="仿宋" w:eastAsia="仿宋" w:hAnsi="仿宋" w:cs="仿宋"/>
          <w:color w:val="000000" w:themeColor="text1"/>
        </w:rPr>
        <w:t>址：绍兴市越城区凤林西路151号</w:t>
      </w:r>
    </w:p>
    <w:p w14:paraId="3016D4A8"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传</w:t>
      </w:r>
      <w:r w:rsidRPr="007751E0">
        <w:rPr>
          <w:rFonts w:ascii="Calibri" w:eastAsia="仿宋" w:hAnsi="Calibri" w:cs="Calibri"/>
          <w:color w:val="000000" w:themeColor="text1"/>
        </w:rPr>
        <w:t>    </w:t>
      </w:r>
      <w:r w:rsidRPr="007751E0">
        <w:rPr>
          <w:rFonts w:ascii="仿宋" w:eastAsia="仿宋" w:hAnsi="仿宋" w:cs="仿宋"/>
          <w:color w:val="000000" w:themeColor="text1"/>
        </w:rPr>
        <w:t>真：</w:t>
      </w:r>
    </w:p>
    <w:p w14:paraId="76E90B3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联</w:t>
      </w:r>
      <w:r w:rsidRPr="007751E0">
        <w:rPr>
          <w:rFonts w:ascii="Calibri" w:eastAsia="仿宋" w:hAnsi="Calibri" w:cs="Calibri"/>
          <w:color w:val="000000" w:themeColor="text1"/>
        </w:rPr>
        <w:t> </w:t>
      </w:r>
      <w:r w:rsidRPr="007751E0">
        <w:rPr>
          <w:rFonts w:ascii="仿宋" w:eastAsia="仿宋" w:hAnsi="仿宋" w:cs="仿宋"/>
          <w:color w:val="000000" w:themeColor="text1"/>
        </w:rPr>
        <w:t>系</w:t>
      </w:r>
      <w:r w:rsidRPr="007751E0">
        <w:rPr>
          <w:rFonts w:ascii="Calibri" w:eastAsia="仿宋" w:hAnsi="Calibri" w:cs="Calibri"/>
          <w:color w:val="000000" w:themeColor="text1"/>
        </w:rPr>
        <w:t> </w:t>
      </w:r>
      <w:r w:rsidRPr="007751E0">
        <w:rPr>
          <w:rFonts w:ascii="仿宋" w:eastAsia="仿宋" w:hAnsi="仿宋" w:cs="仿宋"/>
          <w:color w:val="000000" w:themeColor="text1"/>
        </w:rPr>
        <w:t>人：张婷婷</w:t>
      </w:r>
    </w:p>
    <w:p w14:paraId="65613E09"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监督投诉电话：0575-85209697</w:t>
      </w:r>
    </w:p>
    <w:p w14:paraId="5E95CA7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Calibri" w:eastAsia="仿宋" w:hAnsi="Calibri" w:cs="Calibri"/>
          <w:color w:val="000000" w:themeColor="text1"/>
        </w:rPr>
        <w:t>            </w:t>
      </w:r>
    </w:p>
    <w:p w14:paraId="33861AD7" w14:textId="77777777" w:rsidR="007751E0" w:rsidRPr="007751E0" w:rsidRDefault="007751E0" w:rsidP="007751E0">
      <w:pPr>
        <w:pStyle w:val="a9"/>
        <w:widowControl w:val="0"/>
        <w:spacing w:after="156" w:line="500" w:lineRule="exact"/>
        <w:ind w:firstLine="482"/>
        <w:contextualSpacing/>
        <w:rPr>
          <w:rFonts w:ascii="仿宋" w:eastAsia="仿宋" w:hAnsi="仿宋" w:cs="仿宋" w:hint="eastAsia"/>
          <w:b/>
          <w:bCs/>
          <w:color w:val="000000" w:themeColor="text1"/>
        </w:rPr>
      </w:pPr>
      <w:r w:rsidRPr="007751E0">
        <w:rPr>
          <w:rFonts w:ascii="仿宋" w:eastAsia="仿宋" w:hAnsi="仿宋" w:cs="仿宋"/>
          <w:b/>
          <w:bCs/>
          <w:color w:val="000000" w:themeColor="text1"/>
        </w:rPr>
        <w:t>附件信息</w:t>
      </w:r>
    </w:p>
    <w:p w14:paraId="3AC0867E" w14:textId="77777777" w:rsidR="007751E0" w:rsidRPr="007751E0" w:rsidRDefault="007751E0" w:rsidP="007751E0">
      <w:pPr>
        <w:pStyle w:val="a9"/>
        <w:widowControl w:val="0"/>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附件</w:t>
      </w:r>
    </w:p>
    <w:p w14:paraId="06F46831" w14:textId="6FF3A9AD" w:rsidR="007751E0" w:rsidRPr="007751E0" w:rsidRDefault="007751E0" w:rsidP="007751E0">
      <w:pPr>
        <w:pStyle w:val="a9"/>
        <w:widowControl w:val="0"/>
        <w:numPr>
          <w:ilvl w:val="0"/>
          <w:numId w:val="1"/>
        </w:numPr>
        <w:spacing w:after="156" w:line="500" w:lineRule="exact"/>
        <w:ind w:firstLine="480"/>
        <w:contextualSpacing/>
        <w:rPr>
          <w:rFonts w:ascii="仿宋" w:eastAsia="仿宋" w:hAnsi="仿宋" w:cs="仿宋" w:hint="eastAsia"/>
          <w:color w:val="000000" w:themeColor="text1"/>
        </w:rPr>
      </w:pPr>
      <w:r w:rsidRPr="007751E0">
        <w:rPr>
          <w:rFonts w:ascii="仿宋" w:eastAsia="仿宋" w:hAnsi="仿宋" w:cs="仿宋"/>
          <w:color w:val="000000" w:themeColor="text1"/>
        </w:rPr>
        <w:t>开标一览表</w:t>
      </w:r>
    </w:p>
    <w:p w14:paraId="4C5C8303" w14:textId="1608FFA7" w:rsidR="00C8196A" w:rsidRDefault="00000000">
      <w:pPr>
        <w:pStyle w:val="a9"/>
        <w:widowControl w:val="0"/>
        <w:snapToGrid/>
        <w:spacing w:afterLines="0" w:line="500" w:lineRule="exact"/>
        <w:ind w:firstLineChars="0" w:firstLine="0"/>
        <w:contextualSpacing/>
        <w:jc w:val="right"/>
        <w:rPr>
          <w:rFonts w:ascii="仿宋" w:eastAsia="仿宋" w:hAnsi="仿宋" w:cs="仿宋" w:hint="eastAsia"/>
        </w:rPr>
      </w:pPr>
      <w:r>
        <w:rPr>
          <w:rFonts w:ascii="仿宋" w:eastAsia="仿宋" w:hAnsi="仿宋" w:cs="仿宋" w:hint="eastAsia"/>
        </w:rPr>
        <w:t>2026年</w:t>
      </w:r>
      <w:r w:rsidR="001836CF">
        <w:rPr>
          <w:rFonts w:ascii="仿宋" w:eastAsia="仿宋" w:hAnsi="仿宋" w:cs="仿宋" w:hint="eastAsia"/>
        </w:rPr>
        <w:t>9</w:t>
      </w:r>
      <w:r>
        <w:rPr>
          <w:rFonts w:ascii="仿宋" w:eastAsia="仿宋" w:hAnsi="仿宋" w:cs="仿宋" w:hint="eastAsia"/>
        </w:rPr>
        <w:t>月</w:t>
      </w:r>
      <w:r w:rsidR="001836CF">
        <w:rPr>
          <w:rFonts w:ascii="仿宋" w:eastAsia="仿宋" w:hAnsi="仿宋" w:cs="仿宋" w:hint="eastAsia"/>
        </w:rPr>
        <w:t>1</w:t>
      </w:r>
      <w:r>
        <w:rPr>
          <w:rFonts w:ascii="仿宋" w:eastAsia="仿宋" w:hAnsi="仿宋" w:cs="仿宋" w:hint="eastAsia"/>
        </w:rPr>
        <w:t>7日</w:t>
      </w:r>
    </w:p>
    <w:p w14:paraId="7193FBD1" w14:textId="77777777" w:rsidR="00C8196A" w:rsidRDefault="00C8196A">
      <w:pPr>
        <w:pStyle w:val="a9"/>
        <w:widowControl w:val="0"/>
        <w:snapToGrid/>
        <w:spacing w:afterLines="0" w:line="500" w:lineRule="exact"/>
        <w:ind w:firstLineChars="0" w:firstLine="0"/>
        <w:contextualSpacing/>
        <w:jc w:val="left"/>
        <w:rPr>
          <w:rFonts w:ascii="仿宋" w:eastAsia="仿宋" w:hAnsi="仿宋" w:cs="仿宋" w:hint="eastAsia"/>
        </w:rPr>
      </w:pPr>
    </w:p>
    <w:sectPr w:rsidR="00C819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9BCF" w14:textId="77777777" w:rsidR="00DC031B" w:rsidRDefault="00DC031B" w:rsidP="007751E0">
      <w:r>
        <w:separator/>
      </w:r>
    </w:p>
  </w:endnote>
  <w:endnote w:type="continuationSeparator" w:id="0">
    <w:p w14:paraId="21DDF492" w14:textId="77777777" w:rsidR="00DC031B" w:rsidRDefault="00DC031B" w:rsidP="0077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90A5" w14:textId="77777777" w:rsidR="00DC031B" w:rsidRDefault="00DC031B" w:rsidP="007751E0">
      <w:r>
        <w:separator/>
      </w:r>
    </w:p>
  </w:footnote>
  <w:footnote w:type="continuationSeparator" w:id="0">
    <w:p w14:paraId="37E3A1E7" w14:textId="77777777" w:rsidR="00DC031B" w:rsidRDefault="00DC031B" w:rsidP="007751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FB00D1"/>
    <w:multiLevelType w:val="multilevel"/>
    <w:tmpl w:val="0DE0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2223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3EC"/>
    <w:rsid w:val="8F9FB65A"/>
    <w:rsid w:val="9B7F2A1D"/>
    <w:rsid w:val="9DEF35FC"/>
    <w:rsid w:val="BB555A1E"/>
    <w:rsid w:val="D375523D"/>
    <w:rsid w:val="D7EDB109"/>
    <w:rsid w:val="DFFCBBBE"/>
    <w:rsid w:val="00075E3F"/>
    <w:rsid w:val="001836CF"/>
    <w:rsid w:val="003A4EB2"/>
    <w:rsid w:val="004B1565"/>
    <w:rsid w:val="007123EC"/>
    <w:rsid w:val="007751E0"/>
    <w:rsid w:val="00893E8A"/>
    <w:rsid w:val="008D245E"/>
    <w:rsid w:val="009B4946"/>
    <w:rsid w:val="00A44E93"/>
    <w:rsid w:val="00B75F75"/>
    <w:rsid w:val="00C210EF"/>
    <w:rsid w:val="00C424AA"/>
    <w:rsid w:val="00C8196A"/>
    <w:rsid w:val="00C9244A"/>
    <w:rsid w:val="00CB359D"/>
    <w:rsid w:val="00D279BD"/>
    <w:rsid w:val="00D542DD"/>
    <w:rsid w:val="00DA4F98"/>
    <w:rsid w:val="00DC031B"/>
    <w:rsid w:val="00E67A1B"/>
    <w:rsid w:val="00E81FD5"/>
    <w:rsid w:val="4DDC8D91"/>
    <w:rsid w:val="75FC648C"/>
    <w:rsid w:val="77FD43EB"/>
    <w:rsid w:val="77FFFCDC"/>
    <w:rsid w:val="787E536F"/>
    <w:rsid w:val="7BFE507B"/>
    <w:rsid w:val="7FFF5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5B850"/>
  <w15:docId w15:val="{45AD9416-419E-41A8-AB7D-A85D0ACC3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semiHidden/>
    <w:unhideWhenUsed/>
    <w:qFormat/>
    <w:rsid w:val="007751E0"/>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pPr>
      <w:spacing w:line="360" w:lineRule="auto"/>
    </w:pPr>
    <w:rPr>
      <w:rFonts w:eastAsia="仿宋_GB2312"/>
      <w:sz w:val="28"/>
    </w:rPr>
  </w:style>
  <w:style w:type="paragraph" w:styleId="a4">
    <w:name w:val="Body Text First Indent"/>
    <w:basedOn w:val="a0"/>
    <w:next w:val="a"/>
    <w:qFormat/>
    <w:pPr>
      <w:spacing w:after="120" w:line="240" w:lineRule="auto"/>
      <w:ind w:firstLineChars="100" w:firstLine="420"/>
    </w:pPr>
    <w:rPr>
      <w:rFonts w:eastAsia="宋体"/>
      <w:sz w:val="21"/>
    </w:r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8">
    <w:name w:val="页眉 字符"/>
    <w:basedOn w:val="a1"/>
    <w:link w:val="a7"/>
    <w:uiPriority w:val="99"/>
    <w:qFormat/>
    <w:rPr>
      <w:sz w:val="18"/>
      <w:szCs w:val="18"/>
    </w:rPr>
  </w:style>
  <w:style w:type="character" w:customStyle="1" w:styleId="a6">
    <w:name w:val="页脚 字符"/>
    <w:basedOn w:val="a1"/>
    <w:link w:val="a5"/>
    <w:uiPriority w:val="99"/>
    <w:qFormat/>
    <w:rPr>
      <w:sz w:val="18"/>
      <w:szCs w:val="18"/>
    </w:rPr>
  </w:style>
  <w:style w:type="paragraph" w:customStyle="1" w:styleId="a9">
    <w:name w:val="正文段"/>
    <w:basedOn w:val="a"/>
    <w:link w:val="Char"/>
    <w:qFormat/>
    <w:pPr>
      <w:widowControl/>
      <w:snapToGrid w:val="0"/>
      <w:spacing w:afterLines="50"/>
      <w:ind w:firstLineChars="200" w:firstLine="200"/>
    </w:pPr>
    <w:rPr>
      <w:kern w:val="0"/>
      <w:sz w:val="24"/>
      <w:szCs w:val="20"/>
    </w:rPr>
  </w:style>
  <w:style w:type="character" w:customStyle="1" w:styleId="Char">
    <w:name w:val="正文段 Char"/>
    <w:link w:val="a9"/>
    <w:qFormat/>
    <w:rPr>
      <w:rFonts w:ascii="Times New Roman" w:eastAsia="宋体" w:hAnsi="Times New Roman" w:cs="Times New Roman"/>
      <w:kern w:val="0"/>
      <w:sz w:val="24"/>
      <w:szCs w:val="20"/>
    </w:rPr>
  </w:style>
  <w:style w:type="character" w:customStyle="1" w:styleId="10">
    <w:name w:val="标题 1 字符"/>
    <w:basedOn w:val="a1"/>
    <w:link w:val="1"/>
    <w:uiPriority w:val="9"/>
    <w:qFormat/>
    <w:rPr>
      <w:rFonts w:ascii="Times New Roman" w:eastAsia="宋体" w:hAnsi="Times New Roman" w:cs="Times New Roman"/>
      <w:b/>
      <w:bCs/>
      <w:kern w:val="44"/>
      <w:sz w:val="44"/>
      <w:szCs w:val="44"/>
    </w:rPr>
  </w:style>
  <w:style w:type="character" w:customStyle="1" w:styleId="30">
    <w:name w:val="标题 3 字符"/>
    <w:basedOn w:val="a1"/>
    <w:link w:val="3"/>
    <w:uiPriority w:val="9"/>
    <w:semiHidden/>
    <w:rsid w:val="007751E0"/>
    <w:rPr>
      <w:b/>
      <w:bCs/>
      <w:kern w:val="2"/>
      <w:sz w:val="32"/>
      <w:szCs w:val="32"/>
    </w:rPr>
  </w:style>
  <w:style w:type="table" w:styleId="aa">
    <w:name w:val="Table Grid"/>
    <w:basedOn w:val="a2"/>
    <w:uiPriority w:val="39"/>
    <w:rsid w:val="007751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651142">
      <w:bodyDiv w:val="1"/>
      <w:marLeft w:val="0"/>
      <w:marRight w:val="0"/>
      <w:marTop w:val="0"/>
      <w:marBottom w:val="0"/>
      <w:divBdr>
        <w:top w:val="none" w:sz="0" w:space="0" w:color="auto"/>
        <w:left w:val="none" w:sz="0" w:space="0" w:color="auto"/>
        <w:bottom w:val="none" w:sz="0" w:space="0" w:color="auto"/>
        <w:right w:val="none" w:sz="0" w:space="0" w:color="auto"/>
      </w:divBdr>
      <w:divsChild>
        <w:div w:id="2143844851">
          <w:marLeft w:val="0"/>
          <w:marRight w:val="0"/>
          <w:marTop w:val="0"/>
          <w:marBottom w:val="0"/>
          <w:divBdr>
            <w:top w:val="none" w:sz="0" w:space="0" w:color="auto"/>
            <w:left w:val="none" w:sz="0" w:space="0" w:color="auto"/>
            <w:bottom w:val="none" w:sz="0" w:space="0" w:color="auto"/>
            <w:right w:val="none" w:sz="0" w:space="0" w:color="auto"/>
          </w:divBdr>
          <w:divsChild>
            <w:div w:id="1732925846">
              <w:marLeft w:val="0"/>
              <w:marRight w:val="0"/>
              <w:marTop w:val="0"/>
              <w:marBottom w:val="0"/>
              <w:divBdr>
                <w:top w:val="none" w:sz="0" w:space="0" w:color="auto"/>
                <w:left w:val="none" w:sz="0" w:space="0" w:color="auto"/>
                <w:bottom w:val="none" w:sz="0" w:space="0" w:color="auto"/>
                <w:right w:val="none" w:sz="0" w:space="0" w:color="auto"/>
              </w:divBdr>
              <w:divsChild>
                <w:div w:id="1350254405">
                  <w:marLeft w:val="0"/>
                  <w:marRight w:val="0"/>
                  <w:marTop w:val="0"/>
                  <w:marBottom w:val="0"/>
                  <w:divBdr>
                    <w:top w:val="none" w:sz="0" w:space="0" w:color="auto"/>
                    <w:left w:val="none" w:sz="0" w:space="0" w:color="auto"/>
                    <w:bottom w:val="none" w:sz="0" w:space="0" w:color="auto"/>
                    <w:right w:val="none" w:sz="0" w:space="0" w:color="auto"/>
                  </w:divBdr>
                  <w:divsChild>
                    <w:div w:id="958343623">
                      <w:marLeft w:val="0"/>
                      <w:marRight w:val="0"/>
                      <w:marTop w:val="0"/>
                      <w:marBottom w:val="0"/>
                      <w:divBdr>
                        <w:top w:val="none" w:sz="0" w:space="0" w:color="auto"/>
                        <w:left w:val="none" w:sz="0" w:space="0" w:color="auto"/>
                        <w:bottom w:val="none" w:sz="0" w:space="0" w:color="auto"/>
                        <w:right w:val="none" w:sz="0" w:space="0" w:color="auto"/>
                      </w:divBdr>
                      <w:divsChild>
                        <w:div w:id="539512549">
                          <w:marLeft w:val="0"/>
                          <w:marRight w:val="0"/>
                          <w:marTop w:val="0"/>
                          <w:marBottom w:val="0"/>
                          <w:divBdr>
                            <w:top w:val="none" w:sz="0" w:space="0" w:color="auto"/>
                            <w:left w:val="none" w:sz="0" w:space="0" w:color="auto"/>
                            <w:bottom w:val="none" w:sz="0" w:space="0" w:color="auto"/>
                            <w:right w:val="none" w:sz="0" w:space="0" w:color="auto"/>
                          </w:divBdr>
                          <w:divsChild>
                            <w:div w:id="868298594">
                              <w:marLeft w:val="0"/>
                              <w:marRight w:val="0"/>
                              <w:marTop w:val="0"/>
                              <w:marBottom w:val="0"/>
                              <w:divBdr>
                                <w:top w:val="none" w:sz="0" w:space="0" w:color="auto"/>
                                <w:left w:val="none" w:sz="0" w:space="0" w:color="auto"/>
                                <w:bottom w:val="none" w:sz="0" w:space="0" w:color="auto"/>
                                <w:right w:val="none" w:sz="0" w:space="0" w:color="auto"/>
                              </w:divBdr>
                            </w:div>
                            <w:div w:id="998269432">
                              <w:marLeft w:val="0"/>
                              <w:marRight w:val="0"/>
                              <w:marTop w:val="0"/>
                              <w:marBottom w:val="0"/>
                              <w:divBdr>
                                <w:top w:val="none" w:sz="0" w:space="0" w:color="auto"/>
                                <w:left w:val="none" w:sz="0" w:space="0" w:color="auto"/>
                                <w:bottom w:val="none" w:sz="0" w:space="0" w:color="auto"/>
                                <w:right w:val="none" w:sz="0" w:space="0" w:color="auto"/>
                              </w:divBdr>
                              <w:divsChild>
                                <w:div w:id="9651697">
                                  <w:marLeft w:val="0"/>
                                  <w:marRight w:val="0"/>
                                  <w:marTop w:val="0"/>
                                  <w:marBottom w:val="0"/>
                                  <w:divBdr>
                                    <w:top w:val="none" w:sz="0" w:space="0" w:color="auto"/>
                                    <w:left w:val="none" w:sz="0" w:space="0" w:color="auto"/>
                                    <w:bottom w:val="none" w:sz="0" w:space="0" w:color="auto"/>
                                    <w:right w:val="none" w:sz="0" w:space="0" w:color="auto"/>
                                  </w:divBdr>
                                  <w:divsChild>
                                    <w:div w:id="80894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0583">
                              <w:marLeft w:val="0"/>
                              <w:marRight w:val="0"/>
                              <w:marTop w:val="0"/>
                              <w:marBottom w:val="0"/>
                              <w:divBdr>
                                <w:top w:val="none" w:sz="0" w:space="0" w:color="auto"/>
                                <w:left w:val="none" w:sz="0" w:space="0" w:color="auto"/>
                                <w:bottom w:val="none" w:sz="0" w:space="0" w:color="auto"/>
                                <w:right w:val="none" w:sz="0" w:space="0" w:color="auto"/>
                              </w:divBdr>
                              <w:divsChild>
                                <w:div w:id="876894832">
                                  <w:marLeft w:val="0"/>
                                  <w:marRight w:val="0"/>
                                  <w:marTop w:val="0"/>
                                  <w:marBottom w:val="0"/>
                                  <w:divBdr>
                                    <w:top w:val="none" w:sz="0" w:space="0" w:color="auto"/>
                                    <w:left w:val="none" w:sz="0" w:space="0" w:color="auto"/>
                                    <w:bottom w:val="none" w:sz="0" w:space="0" w:color="auto"/>
                                    <w:right w:val="none" w:sz="0" w:space="0" w:color="auto"/>
                                  </w:divBdr>
                                  <w:divsChild>
                                    <w:div w:id="9247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841323">
                              <w:marLeft w:val="0"/>
                              <w:marRight w:val="0"/>
                              <w:marTop w:val="0"/>
                              <w:marBottom w:val="0"/>
                              <w:divBdr>
                                <w:top w:val="none" w:sz="0" w:space="0" w:color="auto"/>
                                <w:left w:val="none" w:sz="0" w:space="0" w:color="auto"/>
                                <w:bottom w:val="none" w:sz="0" w:space="0" w:color="auto"/>
                                <w:right w:val="none" w:sz="0" w:space="0" w:color="auto"/>
                              </w:divBdr>
                              <w:divsChild>
                                <w:div w:id="67313682">
                                  <w:marLeft w:val="0"/>
                                  <w:marRight w:val="0"/>
                                  <w:marTop w:val="0"/>
                                  <w:marBottom w:val="0"/>
                                  <w:divBdr>
                                    <w:top w:val="none" w:sz="0" w:space="0" w:color="auto"/>
                                    <w:left w:val="none" w:sz="0" w:space="0" w:color="auto"/>
                                    <w:bottom w:val="none" w:sz="0" w:space="0" w:color="auto"/>
                                    <w:right w:val="none" w:sz="0" w:space="0" w:color="auto"/>
                                  </w:divBdr>
                                </w:div>
                              </w:divsChild>
                            </w:div>
                            <w:div w:id="602877786">
                              <w:marLeft w:val="0"/>
                              <w:marRight w:val="0"/>
                              <w:marTop w:val="0"/>
                              <w:marBottom w:val="0"/>
                              <w:divBdr>
                                <w:top w:val="none" w:sz="0" w:space="0" w:color="auto"/>
                                <w:left w:val="none" w:sz="0" w:space="0" w:color="auto"/>
                                <w:bottom w:val="none" w:sz="0" w:space="0" w:color="auto"/>
                                <w:right w:val="none" w:sz="0" w:space="0" w:color="auto"/>
                              </w:divBdr>
                              <w:divsChild>
                                <w:div w:id="872959566">
                                  <w:marLeft w:val="0"/>
                                  <w:marRight w:val="0"/>
                                  <w:marTop w:val="0"/>
                                  <w:marBottom w:val="0"/>
                                  <w:divBdr>
                                    <w:top w:val="none" w:sz="0" w:space="0" w:color="auto"/>
                                    <w:left w:val="none" w:sz="0" w:space="0" w:color="auto"/>
                                    <w:bottom w:val="none" w:sz="0" w:space="0" w:color="auto"/>
                                    <w:right w:val="none" w:sz="0" w:space="0" w:color="auto"/>
                                  </w:divBdr>
                                </w:div>
                              </w:divsChild>
                            </w:div>
                            <w:div w:id="2037538624">
                              <w:marLeft w:val="0"/>
                              <w:marRight w:val="0"/>
                              <w:marTop w:val="0"/>
                              <w:marBottom w:val="0"/>
                              <w:divBdr>
                                <w:top w:val="none" w:sz="0" w:space="0" w:color="auto"/>
                                <w:left w:val="none" w:sz="0" w:space="0" w:color="auto"/>
                                <w:bottom w:val="none" w:sz="0" w:space="0" w:color="auto"/>
                                <w:right w:val="none" w:sz="0" w:space="0" w:color="auto"/>
                              </w:divBdr>
                              <w:divsChild>
                                <w:div w:id="847520373">
                                  <w:marLeft w:val="0"/>
                                  <w:marRight w:val="0"/>
                                  <w:marTop w:val="0"/>
                                  <w:marBottom w:val="0"/>
                                  <w:divBdr>
                                    <w:top w:val="none" w:sz="0" w:space="0" w:color="auto"/>
                                    <w:left w:val="none" w:sz="0" w:space="0" w:color="auto"/>
                                    <w:bottom w:val="none" w:sz="0" w:space="0" w:color="auto"/>
                                    <w:right w:val="none" w:sz="0" w:space="0" w:color="auto"/>
                                  </w:divBdr>
                                </w:div>
                              </w:divsChild>
                            </w:div>
                            <w:div w:id="227694524">
                              <w:marLeft w:val="0"/>
                              <w:marRight w:val="0"/>
                              <w:marTop w:val="0"/>
                              <w:marBottom w:val="0"/>
                              <w:divBdr>
                                <w:top w:val="none" w:sz="0" w:space="0" w:color="auto"/>
                                <w:left w:val="none" w:sz="0" w:space="0" w:color="auto"/>
                                <w:bottom w:val="none" w:sz="0" w:space="0" w:color="auto"/>
                                <w:right w:val="none" w:sz="0" w:space="0" w:color="auto"/>
                              </w:divBdr>
                              <w:divsChild>
                                <w:div w:id="739867810">
                                  <w:marLeft w:val="0"/>
                                  <w:marRight w:val="0"/>
                                  <w:marTop w:val="0"/>
                                  <w:marBottom w:val="0"/>
                                  <w:divBdr>
                                    <w:top w:val="none" w:sz="0" w:space="0" w:color="auto"/>
                                    <w:left w:val="none" w:sz="0" w:space="0" w:color="auto"/>
                                    <w:bottom w:val="none" w:sz="0" w:space="0" w:color="auto"/>
                                    <w:right w:val="none" w:sz="0" w:space="0" w:color="auto"/>
                                  </w:divBdr>
                                </w:div>
                              </w:divsChild>
                            </w:div>
                            <w:div w:id="1105270056">
                              <w:marLeft w:val="0"/>
                              <w:marRight w:val="0"/>
                              <w:marTop w:val="0"/>
                              <w:marBottom w:val="0"/>
                              <w:divBdr>
                                <w:top w:val="none" w:sz="0" w:space="0" w:color="auto"/>
                                <w:left w:val="none" w:sz="0" w:space="0" w:color="auto"/>
                                <w:bottom w:val="none" w:sz="0" w:space="0" w:color="auto"/>
                                <w:right w:val="none" w:sz="0" w:space="0" w:color="auto"/>
                              </w:divBdr>
                              <w:divsChild>
                                <w:div w:id="1929919577">
                                  <w:marLeft w:val="0"/>
                                  <w:marRight w:val="0"/>
                                  <w:marTop w:val="0"/>
                                  <w:marBottom w:val="0"/>
                                  <w:divBdr>
                                    <w:top w:val="none" w:sz="0" w:space="0" w:color="auto"/>
                                    <w:left w:val="none" w:sz="0" w:space="0" w:color="auto"/>
                                    <w:bottom w:val="none" w:sz="0" w:space="0" w:color="auto"/>
                                    <w:right w:val="none" w:sz="0" w:space="0" w:color="auto"/>
                                  </w:divBdr>
                                  <w:divsChild>
                                    <w:div w:id="20749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069434">
          <w:marLeft w:val="0"/>
          <w:marRight w:val="0"/>
          <w:marTop w:val="0"/>
          <w:marBottom w:val="0"/>
          <w:divBdr>
            <w:top w:val="none" w:sz="0" w:space="0" w:color="auto"/>
            <w:left w:val="none" w:sz="0" w:space="0" w:color="auto"/>
            <w:bottom w:val="none" w:sz="0" w:space="0" w:color="auto"/>
            <w:right w:val="none" w:sz="0" w:space="0" w:color="auto"/>
          </w:divBdr>
          <w:divsChild>
            <w:div w:id="1466003074">
              <w:marLeft w:val="0"/>
              <w:marRight w:val="0"/>
              <w:marTop w:val="0"/>
              <w:marBottom w:val="0"/>
              <w:divBdr>
                <w:top w:val="none" w:sz="0" w:space="0" w:color="auto"/>
                <w:left w:val="none" w:sz="0" w:space="0" w:color="auto"/>
                <w:bottom w:val="none" w:sz="0" w:space="0" w:color="auto"/>
                <w:right w:val="none" w:sz="0" w:space="0" w:color="auto"/>
              </w:divBdr>
              <w:divsChild>
                <w:div w:id="462237798">
                  <w:marLeft w:val="0"/>
                  <w:marRight w:val="0"/>
                  <w:marTop w:val="0"/>
                  <w:marBottom w:val="0"/>
                  <w:divBdr>
                    <w:top w:val="none" w:sz="0" w:space="0" w:color="auto"/>
                    <w:left w:val="none" w:sz="0" w:space="0" w:color="auto"/>
                    <w:bottom w:val="none" w:sz="0" w:space="0" w:color="auto"/>
                    <w:right w:val="none" w:sz="0" w:space="0" w:color="auto"/>
                  </w:divBdr>
                  <w:divsChild>
                    <w:div w:id="2135050956">
                      <w:marLeft w:val="0"/>
                      <w:marRight w:val="0"/>
                      <w:marTop w:val="0"/>
                      <w:marBottom w:val="0"/>
                      <w:divBdr>
                        <w:top w:val="none" w:sz="0" w:space="0" w:color="auto"/>
                        <w:left w:val="none" w:sz="0" w:space="0" w:color="auto"/>
                        <w:bottom w:val="none" w:sz="0" w:space="0" w:color="auto"/>
                        <w:right w:val="none" w:sz="0" w:space="0" w:color="auto"/>
                      </w:divBdr>
                      <w:divsChild>
                        <w:div w:id="211728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66176">
              <w:marLeft w:val="0"/>
              <w:marRight w:val="0"/>
              <w:marTop w:val="0"/>
              <w:marBottom w:val="0"/>
              <w:divBdr>
                <w:top w:val="none" w:sz="0" w:space="0" w:color="auto"/>
                <w:left w:val="none" w:sz="0" w:space="0" w:color="auto"/>
                <w:bottom w:val="none" w:sz="0" w:space="0" w:color="auto"/>
                <w:right w:val="none" w:sz="0" w:space="0" w:color="auto"/>
              </w:divBdr>
              <w:divsChild>
                <w:div w:id="595213891">
                  <w:marLeft w:val="0"/>
                  <w:marRight w:val="0"/>
                  <w:marTop w:val="0"/>
                  <w:marBottom w:val="0"/>
                  <w:divBdr>
                    <w:top w:val="none" w:sz="0" w:space="0" w:color="auto"/>
                    <w:left w:val="none" w:sz="0" w:space="0" w:color="auto"/>
                    <w:bottom w:val="none" w:sz="0" w:space="0" w:color="auto"/>
                    <w:right w:val="none" w:sz="0" w:space="0" w:color="auto"/>
                  </w:divBdr>
                  <w:divsChild>
                    <w:div w:id="573272486">
                      <w:marLeft w:val="0"/>
                      <w:marRight w:val="0"/>
                      <w:marTop w:val="0"/>
                      <w:marBottom w:val="0"/>
                      <w:divBdr>
                        <w:top w:val="none" w:sz="0" w:space="0" w:color="auto"/>
                        <w:left w:val="none" w:sz="0" w:space="0" w:color="auto"/>
                        <w:bottom w:val="none" w:sz="0" w:space="0" w:color="auto"/>
                        <w:right w:val="none" w:sz="0" w:space="0" w:color="auto"/>
                      </w:divBdr>
                      <w:divsChild>
                        <w:div w:id="1334379237">
                          <w:marLeft w:val="0"/>
                          <w:marRight w:val="0"/>
                          <w:marTop w:val="0"/>
                          <w:marBottom w:val="0"/>
                          <w:divBdr>
                            <w:top w:val="none" w:sz="0" w:space="0" w:color="auto"/>
                            <w:left w:val="none" w:sz="0" w:space="0" w:color="auto"/>
                            <w:bottom w:val="none" w:sz="0" w:space="0" w:color="auto"/>
                            <w:right w:val="none" w:sz="0" w:space="0" w:color="auto"/>
                          </w:divBdr>
                          <w:divsChild>
                            <w:div w:id="872111369">
                              <w:marLeft w:val="0"/>
                              <w:marRight w:val="0"/>
                              <w:marTop w:val="0"/>
                              <w:marBottom w:val="0"/>
                              <w:divBdr>
                                <w:top w:val="none" w:sz="0" w:space="0" w:color="auto"/>
                                <w:left w:val="none" w:sz="0" w:space="0" w:color="auto"/>
                                <w:bottom w:val="none" w:sz="0" w:space="0" w:color="auto"/>
                                <w:right w:val="none" w:sz="0" w:space="0" w:color="auto"/>
                              </w:divBdr>
                              <w:divsChild>
                                <w:div w:id="755784339">
                                  <w:marLeft w:val="0"/>
                                  <w:marRight w:val="0"/>
                                  <w:marTop w:val="0"/>
                                  <w:marBottom w:val="0"/>
                                  <w:divBdr>
                                    <w:top w:val="none" w:sz="0" w:space="0" w:color="auto"/>
                                    <w:left w:val="none" w:sz="0" w:space="0" w:color="auto"/>
                                    <w:bottom w:val="none" w:sz="0" w:space="0" w:color="auto"/>
                                    <w:right w:val="none" w:sz="0" w:space="0" w:color="auto"/>
                                  </w:divBdr>
                                </w:div>
                                <w:div w:id="1325084373">
                                  <w:marLeft w:val="0"/>
                                  <w:marRight w:val="0"/>
                                  <w:marTop w:val="0"/>
                                  <w:marBottom w:val="0"/>
                                  <w:divBdr>
                                    <w:top w:val="none" w:sz="0" w:space="0" w:color="auto"/>
                                    <w:left w:val="none" w:sz="0" w:space="0" w:color="auto"/>
                                    <w:bottom w:val="none" w:sz="0" w:space="0" w:color="auto"/>
                                    <w:right w:val="none" w:sz="0" w:space="0" w:color="auto"/>
                                  </w:divBdr>
                                  <w:divsChild>
                                    <w:div w:id="1388380963">
                                      <w:marLeft w:val="0"/>
                                      <w:marRight w:val="0"/>
                                      <w:marTop w:val="0"/>
                                      <w:marBottom w:val="0"/>
                                      <w:divBdr>
                                        <w:top w:val="none" w:sz="0" w:space="0" w:color="auto"/>
                                        <w:left w:val="none" w:sz="0" w:space="0" w:color="auto"/>
                                        <w:bottom w:val="none" w:sz="0" w:space="0" w:color="auto"/>
                                        <w:right w:val="none" w:sz="0" w:space="0" w:color="auto"/>
                                      </w:divBdr>
                                      <w:divsChild>
                                        <w:div w:id="48551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16</cp:revision>
  <dcterms:created xsi:type="dcterms:W3CDTF">2026-03-07T16:58:00Z</dcterms:created>
  <dcterms:modified xsi:type="dcterms:W3CDTF">2026-09-17T07:50:00Z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814BBC35A4FA2ED53218146A32D094A3_42</vt:lpwstr>
  </property>
</Properties>
</file>