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6841E">
      <w:pPr>
        <w:jc w:val="center"/>
        <w:outlineLvl w:val="0"/>
        <w:rPr>
          <w:rFonts w:hint="eastAsia" w:ascii="仿宋" w:hAnsi="仿宋" w:eastAsia="仿宋" w:cs="仿宋"/>
          <w:b/>
          <w:color w:val="auto"/>
          <w:spacing w:val="-12"/>
          <w:sz w:val="48"/>
          <w:szCs w:val="48"/>
          <w:highlight w:val="none"/>
        </w:rPr>
      </w:pPr>
    </w:p>
    <w:p w14:paraId="1E23288A">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绍兴市中医院改建区上墙资料设计制作项目</w:t>
      </w:r>
    </w:p>
    <w:p w14:paraId="04FD0FF9">
      <w:pPr>
        <w:outlineLvl w:val="0"/>
        <w:rPr>
          <w:rFonts w:hint="eastAsia" w:ascii="仿宋" w:hAnsi="仿宋" w:eastAsia="仿宋" w:cs="仿宋"/>
          <w:color w:val="auto"/>
          <w:sz w:val="44"/>
          <w:highlight w:val="none"/>
        </w:rPr>
      </w:pPr>
    </w:p>
    <w:p w14:paraId="285945A5">
      <w:pPr>
        <w:outlineLvl w:val="0"/>
        <w:rPr>
          <w:rFonts w:hint="eastAsia" w:ascii="仿宋" w:hAnsi="仿宋" w:eastAsia="仿宋" w:cs="仿宋"/>
          <w:color w:val="auto"/>
          <w:sz w:val="44"/>
          <w:highlight w:val="none"/>
        </w:rPr>
      </w:pPr>
    </w:p>
    <w:p w14:paraId="0187843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9C986D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B16648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FD52EC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908EBB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1DE63AB">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F3FBA5C">
      <w:pPr>
        <w:jc w:val="center"/>
        <w:outlineLvl w:val="0"/>
        <w:rPr>
          <w:rFonts w:hint="eastAsia" w:ascii="仿宋" w:hAnsi="仿宋" w:eastAsia="仿宋" w:cs="仿宋"/>
          <w:color w:val="auto"/>
          <w:sz w:val="44"/>
          <w:highlight w:val="none"/>
        </w:rPr>
      </w:pPr>
    </w:p>
    <w:p w14:paraId="72D5BF6A">
      <w:pPr>
        <w:outlineLvl w:val="0"/>
        <w:rPr>
          <w:rFonts w:hint="eastAsia" w:ascii="仿宋" w:hAnsi="仿宋" w:eastAsia="仿宋" w:cs="仿宋"/>
          <w:color w:val="auto"/>
          <w:sz w:val="44"/>
          <w:highlight w:val="none"/>
        </w:rPr>
      </w:pPr>
    </w:p>
    <w:p w14:paraId="4AC88086">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43"/>
        <w:tblW w:w="7801" w:type="dxa"/>
        <w:jc w:val="center"/>
        <w:tblLayout w:type="fixed"/>
        <w:tblCellMar>
          <w:top w:w="0" w:type="dxa"/>
          <w:left w:w="108" w:type="dxa"/>
          <w:bottom w:w="0" w:type="dxa"/>
          <w:right w:w="108" w:type="dxa"/>
        </w:tblCellMar>
      </w:tblPr>
      <w:tblGrid>
        <w:gridCol w:w="2356"/>
        <w:gridCol w:w="5445"/>
      </w:tblGrid>
      <w:tr w14:paraId="403AE6C5">
        <w:tblPrEx>
          <w:tblCellMar>
            <w:top w:w="0" w:type="dxa"/>
            <w:left w:w="108" w:type="dxa"/>
            <w:bottom w:w="0" w:type="dxa"/>
            <w:right w:w="108" w:type="dxa"/>
          </w:tblCellMar>
        </w:tblPrEx>
        <w:trPr>
          <w:trHeight w:val="443" w:hRule="atLeast"/>
          <w:jc w:val="center"/>
        </w:trPr>
        <w:tc>
          <w:tcPr>
            <w:tcW w:w="2356" w:type="dxa"/>
          </w:tcPr>
          <w:p w14:paraId="3735B63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496C494">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4CA88C4E">
        <w:tblPrEx>
          <w:tblCellMar>
            <w:top w:w="0" w:type="dxa"/>
            <w:left w:w="108" w:type="dxa"/>
            <w:bottom w:w="0" w:type="dxa"/>
            <w:right w:w="108" w:type="dxa"/>
          </w:tblCellMar>
        </w:tblPrEx>
        <w:trPr>
          <w:trHeight w:val="494" w:hRule="atLeast"/>
          <w:jc w:val="center"/>
        </w:trPr>
        <w:tc>
          <w:tcPr>
            <w:tcW w:w="2356" w:type="dxa"/>
          </w:tcPr>
          <w:p w14:paraId="16CDCC5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6D0D5F9B">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69A9C08C">
        <w:tblPrEx>
          <w:tblCellMar>
            <w:top w:w="0" w:type="dxa"/>
            <w:left w:w="108" w:type="dxa"/>
            <w:bottom w:w="0" w:type="dxa"/>
            <w:right w:w="108" w:type="dxa"/>
          </w:tblCellMar>
        </w:tblPrEx>
        <w:trPr>
          <w:trHeight w:val="333" w:hRule="atLeast"/>
          <w:jc w:val="center"/>
        </w:trPr>
        <w:tc>
          <w:tcPr>
            <w:tcW w:w="7801" w:type="dxa"/>
            <w:gridSpan w:val="2"/>
          </w:tcPr>
          <w:p w14:paraId="7F0DDF7C">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九</w:t>
            </w:r>
            <w:r>
              <w:rPr>
                <w:rFonts w:hint="eastAsia" w:ascii="仿宋" w:hAnsi="仿宋" w:eastAsia="仿宋" w:cs="仿宋"/>
                <w:color w:val="auto"/>
                <w:sz w:val="28"/>
                <w:szCs w:val="28"/>
                <w:highlight w:val="none"/>
              </w:rPr>
              <w:t>月</w:t>
            </w:r>
          </w:p>
        </w:tc>
      </w:tr>
    </w:tbl>
    <w:p w14:paraId="4488A232">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56846BE">
      <w:pPr>
        <w:jc w:val="center"/>
        <w:rPr>
          <w:rFonts w:hint="eastAsia" w:ascii="仿宋" w:hAnsi="仿宋" w:eastAsia="仿宋" w:cs="仿宋"/>
          <w:b/>
          <w:color w:val="auto"/>
          <w:sz w:val="44"/>
          <w:szCs w:val="44"/>
          <w:highlight w:val="none"/>
        </w:rPr>
      </w:pPr>
    </w:p>
    <w:p w14:paraId="097578E7">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4D1202B0">
      <w:pPr>
        <w:jc w:val="center"/>
        <w:rPr>
          <w:rFonts w:hint="eastAsia" w:ascii="仿宋" w:hAnsi="仿宋" w:eastAsia="仿宋" w:cs="仿宋"/>
          <w:b/>
          <w:color w:val="auto"/>
          <w:sz w:val="44"/>
          <w:szCs w:val="44"/>
          <w:highlight w:val="none"/>
        </w:rPr>
      </w:pPr>
    </w:p>
    <w:p w14:paraId="27B9BC58">
      <w:pPr>
        <w:jc w:val="center"/>
        <w:rPr>
          <w:rFonts w:hint="eastAsia" w:ascii="仿宋" w:hAnsi="仿宋" w:eastAsia="仿宋" w:cs="仿宋"/>
          <w:color w:val="auto"/>
          <w:highlight w:val="none"/>
        </w:rPr>
      </w:pPr>
    </w:p>
    <w:p w14:paraId="6C201B32">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D1C328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503992FD">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79DF1FC">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A27231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426F82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C2AD951">
      <w:pPr>
        <w:snapToGrid w:val="0"/>
        <w:spacing w:line="480" w:lineRule="auto"/>
        <w:jc w:val="left"/>
        <w:rPr>
          <w:rFonts w:hint="eastAsia" w:ascii="仿宋" w:hAnsi="仿宋" w:eastAsia="仿宋" w:cs="仿宋"/>
          <w:color w:val="auto"/>
          <w:sz w:val="36"/>
          <w:szCs w:val="36"/>
          <w:highlight w:val="none"/>
        </w:rPr>
      </w:pPr>
    </w:p>
    <w:p w14:paraId="562C9BB3">
      <w:pPr>
        <w:snapToGrid w:val="0"/>
        <w:spacing w:line="480" w:lineRule="auto"/>
        <w:jc w:val="left"/>
        <w:rPr>
          <w:rFonts w:hint="eastAsia" w:ascii="仿宋" w:hAnsi="仿宋" w:eastAsia="仿宋" w:cs="仿宋"/>
          <w:color w:val="auto"/>
          <w:sz w:val="36"/>
          <w:szCs w:val="36"/>
          <w:highlight w:val="none"/>
        </w:rPr>
      </w:pPr>
    </w:p>
    <w:p w14:paraId="0C0D46BB">
      <w:pPr>
        <w:snapToGrid w:val="0"/>
        <w:spacing w:line="480" w:lineRule="auto"/>
        <w:jc w:val="left"/>
        <w:rPr>
          <w:rFonts w:hint="eastAsia" w:ascii="仿宋" w:hAnsi="仿宋" w:eastAsia="仿宋" w:cs="仿宋"/>
          <w:color w:val="auto"/>
          <w:sz w:val="36"/>
          <w:szCs w:val="36"/>
          <w:highlight w:val="none"/>
        </w:rPr>
      </w:pPr>
    </w:p>
    <w:p w14:paraId="71A37BCF">
      <w:pPr>
        <w:snapToGrid w:val="0"/>
        <w:spacing w:line="480" w:lineRule="auto"/>
        <w:jc w:val="left"/>
        <w:rPr>
          <w:rFonts w:hint="eastAsia" w:ascii="仿宋" w:hAnsi="仿宋" w:eastAsia="仿宋" w:cs="仿宋"/>
          <w:color w:val="auto"/>
          <w:sz w:val="36"/>
          <w:szCs w:val="36"/>
          <w:highlight w:val="none"/>
        </w:rPr>
      </w:pPr>
    </w:p>
    <w:p w14:paraId="275BDFE4">
      <w:pPr>
        <w:snapToGrid w:val="0"/>
        <w:spacing w:line="480" w:lineRule="auto"/>
        <w:jc w:val="left"/>
        <w:rPr>
          <w:rFonts w:hint="eastAsia" w:ascii="仿宋" w:hAnsi="仿宋" w:eastAsia="仿宋" w:cs="仿宋"/>
          <w:color w:val="auto"/>
          <w:sz w:val="36"/>
          <w:szCs w:val="36"/>
          <w:highlight w:val="none"/>
        </w:rPr>
      </w:pPr>
    </w:p>
    <w:p w14:paraId="6E24DE9D">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14:paraId="08A31CBA">
        <w:tblPrEx>
          <w:tblCellMar>
            <w:top w:w="0" w:type="dxa"/>
            <w:left w:w="0" w:type="dxa"/>
            <w:bottom w:w="0" w:type="dxa"/>
            <w:right w:w="0" w:type="dxa"/>
          </w:tblCellMar>
        </w:tblPrEx>
        <w:trPr>
          <w:trHeight w:val="4385" w:hRule="atLeast"/>
        </w:trPr>
        <w:tc>
          <w:tcPr>
            <w:tcW w:w="8789" w:type="dxa"/>
            <w:vAlign w:val="center"/>
          </w:tcPr>
          <w:p w14:paraId="11C31EF9">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158D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3A092C4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38F79A2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绍兴市中医院改建区上墙资料设计制作项目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09:00（北京时间）前递交投标文件。</w:t>
                  </w:r>
                </w:p>
              </w:tc>
            </w:tr>
          </w:tbl>
          <w:p w14:paraId="0174B337">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6B15C09B">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TYJZ2024</w:t>
            </w:r>
          </w:p>
          <w:p w14:paraId="0F6BC9B7">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绍兴市中医院改建区上墙资料设计制作项目</w:t>
            </w:r>
          </w:p>
          <w:p w14:paraId="210D823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2FC02631">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240000</w:t>
            </w:r>
          </w:p>
          <w:p w14:paraId="69ECD3AD">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240000</w:t>
            </w:r>
          </w:p>
          <w:p w14:paraId="7BE545F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64F5587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134A3FC0">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改建区上墙资料设计制作项目</w:t>
            </w:r>
          </w:p>
          <w:p w14:paraId="5C8DACC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427F714E">
            <w:pPr>
              <w:pStyle w:val="71"/>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240000</w:t>
            </w:r>
          </w:p>
          <w:p w14:paraId="2B08353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1EED862F">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05D5720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7B5EE468">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66F29F7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39579B3F">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15E67642">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39E477D5">
            <w:pPr>
              <w:pStyle w:val="71"/>
              <w:spacing w:afterLines="0" w:line="440" w:lineRule="exact"/>
              <w:ind w:firstLine="480"/>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eastAsia="zh-CN"/>
              </w:rPr>
              <w:t>无</w:t>
            </w:r>
          </w:p>
          <w:p w14:paraId="58D7BD10">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b/>
                <w:bCs/>
                <w:color w:val="auto"/>
                <w:szCs w:val="24"/>
                <w:highlight w:val="none"/>
                <w:lang w:eastAsia="zh-CN"/>
              </w:rPr>
              <w:t>具有图文设计制作或装饰工程设计、施工或广告设计制作资格</w:t>
            </w:r>
            <w:r>
              <w:rPr>
                <w:rFonts w:hint="eastAsia" w:ascii="仿宋" w:hAnsi="仿宋" w:eastAsia="仿宋" w:cs="仿宋"/>
                <w:b/>
                <w:bCs/>
                <w:color w:val="auto"/>
                <w:szCs w:val="24"/>
                <w:highlight w:val="none"/>
                <w:lang w:val="en-US" w:eastAsia="zh-CN"/>
              </w:rPr>
              <w:t>；</w:t>
            </w:r>
          </w:p>
          <w:p w14:paraId="0A32F542">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B7A1DD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408F112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745962A2">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52E3077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5CBB629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4A82F96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6A8D5C3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09:00（北京时间）</w:t>
            </w:r>
          </w:p>
          <w:p w14:paraId="5E2463E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54BFED2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w:t>
            </w:r>
          </w:p>
          <w:p w14:paraId="18A96D0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r>
              <w:rPr>
                <w:rFonts w:hint="eastAsia" w:ascii="仿宋" w:hAnsi="仿宋" w:eastAsia="仿宋" w:cs="仿宋"/>
                <w:color w:val="auto"/>
                <w:szCs w:val="24"/>
                <w:highlight w:val="none"/>
              </w:rPr>
              <w:t>。  </w:t>
            </w:r>
          </w:p>
          <w:p w14:paraId="7B23832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793971CB">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03E09B5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3BB358B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5E7E4F8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3321F44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29BE8FF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51FFCA08">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2BA39A1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2B587B40">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7400F55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14:paraId="43F0868A">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17DC8182">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val="en-US" w:eastAsia="zh-CN"/>
              </w:rPr>
              <w:t>陈主任</w:t>
            </w:r>
            <w:r>
              <w:rPr>
                <w:rFonts w:hint="eastAsia" w:ascii="仿宋" w:hAnsi="仿宋" w:eastAsia="仿宋" w:cs="仿宋"/>
                <w:color w:val="auto"/>
                <w:kern w:val="0"/>
                <w:sz w:val="24"/>
                <w:highlight w:val="none"/>
              </w:rPr>
              <w:t xml:space="preserve">     </w:t>
            </w:r>
          </w:p>
          <w:p w14:paraId="6B02326A">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w:t>
            </w:r>
            <w:r>
              <w:rPr>
                <w:rFonts w:hint="eastAsia" w:ascii="仿宋" w:hAnsi="仿宋" w:eastAsia="仿宋" w:cs="仿宋"/>
                <w:color w:val="auto"/>
                <w:kern w:val="0"/>
                <w:sz w:val="24"/>
                <w:highlight w:val="none"/>
                <w:lang w:val="en-US" w:eastAsia="zh-CN"/>
              </w:rPr>
              <w:t>2277</w:t>
            </w:r>
          </w:p>
          <w:p w14:paraId="04C0340A">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14:paraId="17F79643">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w:t>
            </w:r>
            <w:bookmarkStart w:id="170" w:name="_GoBack"/>
            <w:r>
              <w:rPr>
                <w:rFonts w:hint="eastAsia" w:ascii="仿宋" w:hAnsi="仿宋" w:eastAsia="仿宋" w:cs="仿宋"/>
                <w:color w:val="auto"/>
                <w:kern w:val="0"/>
                <w:sz w:val="24"/>
                <w:highlight w:val="none"/>
              </w:rPr>
              <w:t>0575-89107189</w:t>
            </w:r>
            <w:bookmarkEnd w:id="170"/>
            <w:r>
              <w:rPr>
                <w:rFonts w:hint="eastAsia" w:ascii="仿宋" w:hAnsi="仿宋" w:eastAsia="仿宋" w:cs="仿宋"/>
                <w:color w:val="auto"/>
                <w:szCs w:val="24"/>
                <w:highlight w:val="none"/>
              </w:rPr>
              <w:t xml:space="preserve"> </w:t>
            </w:r>
          </w:p>
          <w:p w14:paraId="1F2E2CB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1602B03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2E77043A">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44500E1D">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6106747E">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7AB54B65">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14:paraId="087E99F4">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2FA8804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tc>
      </w:tr>
      <w:tr w14:paraId="1A701D77">
        <w:tblPrEx>
          <w:tblCellMar>
            <w:top w:w="0" w:type="dxa"/>
            <w:left w:w="0" w:type="dxa"/>
            <w:bottom w:w="0" w:type="dxa"/>
            <w:right w:w="0" w:type="dxa"/>
          </w:tblCellMar>
        </w:tblPrEx>
        <w:tc>
          <w:tcPr>
            <w:tcW w:w="8789" w:type="dxa"/>
            <w:vAlign w:val="center"/>
          </w:tcPr>
          <w:p w14:paraId="233550A2">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34633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505D80C0">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375FA02A">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039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4FF9885F">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4EC30F7">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77B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244D48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7BE7208">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07F8C222">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F82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6E84E4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21D5293">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146ECC0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F271C1E">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1D3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3D48313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05294F0">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64F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6FFD55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6FBE2CC">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4EE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BE70CD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3D39F22">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1D965CB">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6ED8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0DE58D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99DA491">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14:paraId="53B2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D7D997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E94B72C">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0D0388A5">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3FFF4953">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
                  <w:sdtPr>
                    <w:rPr>
                      <w:rFonts w:hint="eastAsia" w:ascii="仿宋" w:hAnsi="仿宋" w:eastAsia="仿宋" w:cs="仿宋"/>
                      <w:color w:val="auto"/>
                      <w:kern w:val="0"/>
                      <w:sz w:val="24"/>
                      <w:highlight w:val="none"/>
                    </w:rPr>
                    <w:id w:val="14746686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 xml:space="preserve"> </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4016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7918F45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641A16D5">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有，详见招标文件“第三部分 招标项目范围及要求</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lang w:eastAsia="zh-CN"/>
              </w:rPr>
              <w:t>五、样品”</w:t>
            </w:r>
          </w:p>
        </w:tc>
      </w:tr>
      <w:tr w14:paraId="1430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66C1B2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F19EA81">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09E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0AAFCC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73F352F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9B98F85">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1EDFEF06">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40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227EDA8">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801E8AB">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22DE406">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0A260D">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C2F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4B72831B">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4CB242B4">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1D72C75">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B08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15606A6B">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060EC440">
            <w:pPr>
              <w:snapToGrid w:val="0"/>
              <w:spacing w:line="400" w:lineRule="exact"/>
              <w:rPr>
                <w:rFonts w:hint="eastAsia" w:ascii="仿宋" w:hAnsi="仿宋" w:eastAsia="仿宋" w:cs="仿宋"/>
                <w:b/>
                <w:color w:val="auto"/>
                <w:sz w:val="24"/>
                <w:highlight w:val="none"/>
              </w:rPr>
            </w:pPr>
          </w:p>
        </w:tc>
        <w:tc>
          <w:tcPr>
            <w:tcW w:w="7515" w:type="dxa"/>
            <w:vAlign w:val="center"/>
          </w:tcPr>
          <w:p w14:paraId="7C94701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448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7958D86">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07196175">
            <w:pPr>
              <w:snapToGrid w:val="0"/>
              <w:spacing w:line="400" w:lineRule="exact"/>
              <w:rPr>
                <w:rFonts w:hint="eastAsia" w:ascii="仿宋" w:hAnsi="仿宋" w:eastAsia="仿宋" w:cs="仿宋"/>
                <w:b/>
                <w:color w:val="auto"/>
                <w:sz w:val="24"/>
                <w:highlight w:val="none"/>
              </w:rPr>
            </w:pPr>
          </w:p>
        </w:tc>
        <w:tc>
          <w:tcPr>
            <w:tcW w:w="7515" w:type="dxa"/>
            <w:vAlign w:val="center"/>
          </w:tcPr>
          <w:p w14:paraId="7B8605ED">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A148E55">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C11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5771C68C">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30842ADB">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620A305B">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3649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672B4DA8">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2C4ADE7D">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561B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81DC4B3">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287C65A9">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F80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B31B19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391F3420">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EBD3A13">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21B16192">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w:t>
            </w:r>
            <w:r>
              <w:rPr>
                <w:rFonts w:hint="eastAsia" w:ascii="仿宋" w:hAnsi="仿宋" w:eastAsia="仿宋" w:cs="仿宋"/>
                <w:b/>
                <w:bCs/>
                <w:color w:val="auto"/>
                <w:sz w:val="24"/>
                <w:highlight w:val="none"/>
                <w:lang w:eastAsia="zh-CN"/>
              </w:rPr>
              <w:t>评标室</w:t>
            </w:r>
            <w:r>
              <w:rPr>
                <w:rFonts w:hint="eastAsia" w:ascii="仿宋" w:hAnsi="仿宋" w:eastAsia="仿宋" w:cs="仿宋"/>
                <w:b/>
                <w:bCs/>
                <w:color w:val="auto"/>
                <w:sz w:val="24"/>
                <w:highlight w:val="none"/>
              </w:rPr>
              <w:t>。</w:t>
            </w:r>
          </w:p>
          <w:p w14:paraId="5BB18E7D">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34C4A193">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0551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6CBAF2ED">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56A34302">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C86CB6C">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25E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5F5D65A">
            <w:pPr>
              <w:spacing w:line="400" w:lineRule="exact"/>
              <w:jc w:val="center"/>
              <w:rPr>
                <w:rFonts w:hint="eastAsia" w:ascii="仿宋" w:hAnsi="仿宋" w:eastAsia="仿宋" w:cs="仿宋"/>
                <w:color w:val="auto"/>
                <w:sz w:val="24"/>
                <w:highlight w:val="none"/>
              </w:rPr>
            </w:pPr>
          </w:p>
        </w:tc>
        <w:tc>
          <w:tcPr>
            <w:tcW w:w="8370" w:type="dxa"/>
            <w:gridSpan w:val="2"/>
            <w:vAlign w:val="center"/>
          </w:tcPr>
          <w:p w14:paraId="630DEFE8">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CC3F853">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3BF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51A604C5">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44847C0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76CDAF9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12378F3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429EFBF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27DB218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69D604B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76F3E9A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34B85B0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19F746F4">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08D7A2AF">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027D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9B14DF9">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6175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5FE4378">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73E031B8">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1A07B1F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73C8110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16322E5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3567FBE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5752ABD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1B2631C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784F592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7E06363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251CDCE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16C4B78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1C6F0FC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4448313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790A231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36D9BE9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7E475A4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52EB638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7D98FB9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00DF8B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536464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021142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CB06240">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03F880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05BC5B1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9C923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bCs/>
          <w:color w:val="auto"/>
          <w:sz w:val="24"/>
          <w:highlight w:val="none"/>
        </w:rPr>
        <w:t>支持科技创新创新发展</w:t>
      </w:r>
    </w:p>
    <w:p w14:paraId="770476F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472FDB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1899B7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7ED8499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52F3C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5C0C0E4">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31111BD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55C2B4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41E05A4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07FDDE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EC5577E">
      <w:pPr>
        <w:pStyle w:val="5"/>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3FED58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1A9C952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E92E19B">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49F4611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51F586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6D6E42BE">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76F7C8C8">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5FCA87B">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68EA6703">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7DDFB3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08F54D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11A29F2">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65C4F2F">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6FFBD1ED">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4D9E4B4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EAB222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73779B5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491887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F747AF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374BE777">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06A978C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4F993156">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68F15BA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4B4CA83A">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44C64AC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2B029A2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65FCF96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4D39BDE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73B2381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7AD3742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7DA86FBF">
      <w:pPr>
        <w:pStyle w:val="24"/>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3093"/>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3EB94F9D">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3ED3CF5D">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0D0065E3">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1308F4D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23BC1C2D">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5203C5B">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69CD313A">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354DD65C">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4E393B39">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9CF827">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3</w:t>
      </w:r>
      <w:r>
        <w:rPr>
          <w:rFonts w:hint="eastAsia" w:ascii="仿宋" w:hAnsi="仿宋" w:eastAsia="仿宋" w:cs="仿宋"/>
          <w:color w:val="auto"/>
          <w:kern w:val="0"/>
          <w:sz w:val="24"/>
          <w:highlight w:val="none"/>
          <w:lang w:val="zh-CN"/>
        </w:rPr>
        <w:t xml:space="preserve">培训计划（如有）； </w:t>
      </w:r>
    </w:p>
    <w:p w14:paraId="0825787C">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验收方案；</w:t>
      </w:r>
    </w:p>
    <w:p w14:paraId="6D047475">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w:t>
      </w:r>
      <w:r>
        <w:rPr>
          <w:rFonts w:hint="eastAsia" w:ascii="仿宋" w:hAnsi="仿宋" w:eastAsia="仿宋" w:cs="仿宋"/>
          <w:color w:val="auto"/>
          <w:kern w:val="0"/>
          <w:sz w:val="24"/>
          <w:highlight w:val="none"/>
          <w:lang w:val="en-US" w:eastAsia="zh-CN"/>
        </w:rPr>
        <w:t>5</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77991A3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廉政承诺书</w:t>
      </w:r>
      <w:r>
        <w:rPr>
          <w:rFonts w:hint="eastAsia" w:ascii="仿宋" w:hAnsi="仿宋" w:eastAsia="仿宋" w:cs="仿宋"/>
          <w:color w:val="auto"/>
          <w:sz w:val="24"/>
          <w:highlight w:val="none"/>
        </w:rPr>
        <w:t>（格式见第六部分附件）；</w:t>
      </w:r>
    </w:p>
    <w:p w14:paraId="25EECEAF">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联合协议（如有）；</w:t>
      </w:r>
    </w:p>
    <w:p w14:paraId="2E66C36E">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分包意向协议（如有）；</w:t>
      </w:r>
    </w:p>
    <w:p w14:paraId="7F084E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220C6218">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投标人需要说明的其他文件和说明（格式自拟）。</w:t>
      </w:r>
    </w:p>
    <w:p w14:paraId="20EFECB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1D782F65">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2D7BECB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0E7A1AA3">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5D9353A7">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59EDA9A9">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755E66C1">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40BE6A69">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2E8B6D28">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6CC670AF">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679BDAF3">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0CA47C1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4CE79E4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22B1569B">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441B6525">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4F175421">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16A13700">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4BA06D3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22FE56B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48A5E5D3">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2DE0660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7EAE828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0B67F419">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17F168D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5E7EDD39">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003F2D85">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0EC8D976">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5D1AEB26">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682C53B1">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056A9E77">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2085DAF9">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11C37618">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0A1A9E00">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2E648080">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3AF8261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288D609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284915F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75C8234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1CF819C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4F36662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2114B92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246052D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65C5443F">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3F0EFCD2">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5805D065">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3BB1A32C">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01D44038">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3C08110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0E2B9FB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2AEFF11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978EE0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773A7C13">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7C86424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1120078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67C4B16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2F2CDF6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3C9D52EE">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769EFB2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444F974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33CBADD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23F3350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2C247A0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2678FCA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1375BF8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5E5AA85F">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66E1627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33D4011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79F8A448">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0152C2FB">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16E564A4">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2C0ADA2B">
      <w:pPr>
        <w:pStyle w:val="24"/>
        <w:snapToGrid w:val="0"/>
        <w:spacing w:line="440" w:lineRule="exact"/>
        <w:jc w:val="left"/>
        <w:rPr>
          <w:rFonts w:hint="eastAsia" w:ascii="仿宋" w:hAnsi="仿宋" w:eastAsia="仿宋" w:cs="仿宋"/>
          <w:b/>
          <w:color w:val="auto"/>
          <w:sz w:val="24"/>
          <w:szCs w:val="24"/>
          <w:highlight w:val="none"/>
        </w:rPr>
      </w:pPr>
      <w:bookmarkStart w:id="4" w:name="_Toc84325929"/>
      <w:bookmarkStart w:id="5" w:name="_Toc81372953"/>
      <w:bookmarkStart w:id="6" w:name="_Toc81372776"/>
      <w:r>
        <w:rPr>
          <w:rFonts w:hint="eastAsia" w:ascii="仿宋" w:hAnsi="仿宋" w:eastAsia="仿宋" w:cs="仿宋"/>
          <w:b/>
          <w:color w:val="auto"/>
          <w:sz w:val="24"/>
          <w:szCs w:val="24"/>
          <w:highlight w:val="none"/>
        </w:rPr>
        <w:t>7．无效投标的情形</w:t>
      </w:r>
    </w:p>
    <w:p w14:paraId="6DF63720">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288D67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53F75C6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0D3C2CC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31B4AD3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010A6967">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3D3BF23B">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7A8368F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11454EEA">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4B555760">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0908EBCF">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608D6139">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76AAB344">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4E910F2F">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42328491">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77C5A09F">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0949FA58">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3B04A606">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3C74C62A">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34BEFF30">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6508370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56D20607">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3564E4B9">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6EAA97B6">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128BA587">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1B1C88AB">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E777217">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2441A0C5">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7BEB14F7">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17CFFED6">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6C2C669D">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57A76500">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135A45B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1C82516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53C8000F">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71A2A899">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3A747828">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34EA06CA">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8F32ADE">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331ADD64">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4C9F17F8">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12FF26B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602F6E3F">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5904D05C">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44F85DD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A97BF6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BF4A098">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4EFA16C5">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C8A1292">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67BF86F4">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50DBD7BD">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4051EE90">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37AEAEE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2E35CE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63E7CF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F8AA94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781C4B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51024E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792C585">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A67F27C">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05C1FBF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7A4004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F4FE6A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6058F9E3">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71C9F7E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190ACD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5AA4EBD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39FE794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2AA8057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5AE770A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6AC4EC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BAF31E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F1791C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03B30EC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FDC26A5">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402F3F5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030211DE">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291B847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13454ACF">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4AF014D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4E42C76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0E2C421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2233CE0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3C8741A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7E5B25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691B018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63DD6F5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3A989EA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4E06009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450E944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175E5B0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216591E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71011C8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3CAD1C8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4BCF319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45AC5A1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64C76A9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0356F3D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0E5549A5">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69A97D4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112D041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4AF9089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43FF09E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7A2890F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3F82F09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720EA235">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DC70B4E">
      <w:pPr>
        <w:spacing w:line="360" w:lineRule="auto"/>
        <w:ind w:firstLine="482" w:firstLineChars="200"/>
        <w:outlineLvl w:val="0"/>
        <w:rPr>
          <w:rFonts w:hint="eastAsia" w:ascii="仿宋" w:hAnsi="仿宋" w:eastAsia="仿宋" w:cs="仿宋"/>
          <w:color w:val="auto"/>
          <w:sz w:val="21"/>
          <w:szCs w:val="21"/>
          <w:highlight w:val="none"/>
          <w:lang w:val="en-US"/>
        </w:rPr>
      </w:pPr>
      <w:bookmarkStart w:id="7" w:name="_Toc81372787"/>
      <w:bookmarkStart w:id="8" w:name="_Toc81372964"/>
      <w:bookmarkStart w:id="9" w:name="_Toc84325981"/>
      <w:bookmarkStart w:id="10" w:name="_Toc80157775"/>
      <w:r>
        <w:rPr>
          <w:rFonts w:hint="eastAsia" w:ascii="仿宋" w:hAnsi="仿宋" w:eastAsia="仿宋" w:cs="仿宋"/>
          <w:b/>
          <w:color w:val="auto"/>
          <w:sz w:val="24"/>
          <w:szCs w:val="24"/>
          <w:highlight w:val="none"/>
          <w:lang w:eastAsia="zh-CN"/>
        </w:rPr>
        <w:t>改建区上墙资料设计制作项目</w:t>
      </w:r>
      <w:r>
        <w:rPr>
          <w:rFonts w:hint="eastAsia" w:ascii="仿宋" w:hAnsi="仿宋" w:eastAsia="仿宋" w:cs="仿宋"/>
          <w:b/>
          <w:color w:val="auto"/>
          <w:sz w:val="24"/>
          <w:highlight w:val="none"/>
          <w:lang w:eastAsia="zh-CN"/>
        </w:rPr>
        <w:t>，预算：</w:t>
      </w:r>
      <w:r>
        <w:rPr>
          <w:rFonts w:hint="eastAsia" w:ascii="仿宋" w:hAnsi="仿宋" w:eastAsia="仿宋" w:cs="仿宋"/>
          <w:b/>
          <w:color w:val="auto"/>
          <w:sz w:val="24"/>
          <w:highlight w:val="none"/>
          <w:lang w:val="en-US" w:eastAsia="zh-CN"/>
        </w:rPr>
        <w:t>24万元，合同期限：自合同签订之日起二年</w:t>
      </w:r>
    </w:p>
    <w:tbl>
      <w:tblPr>
        <w:tblStyle w:val="43"/>
        <w:tblW w:w="5595" w:type="pct"/>
        <w:tblInd w:w="-563" w:type="dxa"/>
        <w:tblLayout w:type="autofit"/>
        <w:tblCellMar>
          <w:top w:w="0" w:type="dxa"/>
          <w:left w:w="0" w:type="dxa"/>
          <w:bottom w:w="0" w:type="dxa"/>
          <w:right w:w="0" w:type="dxa"/>
        </w:tblCellMar>
      </w:tblPr>
      <w:tblGrid>
        <w:gridCol w:w="792"/>
        <w:gridCol w:w="1961"/>
        <w:gridCol w:w="2841"/>
        <w:gridCol w:w="811"/>
        <w:gridCol w:w="826"/>
        <w:gridCol w:w="1064"/>
        <w:gridCol w:w="1003"/>
      </w:tblGrid>
      <w:tr w14:paraId="321BC405">
        <w:tblPrEx>
          <w:tblCellMar>
            <w:top w:w="0" w:type="dxa"/>
            <w:left w:w="0" w:type="dxa"/>
            <w:bottom w:w="0" w:type="dxa"/>
            <w:right w:w="0" w:type="dxa"/>
          </w:tblCellMar>
        </w:tblPrEx>
        <w:trPr>
          <w:trHeight w:val="375" w:hRule="atLeast"/>
        </w:trPr>
        <w:tc>
          <w:tcPr>
            <w:tcW w:w="42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D3E82">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序号</w:t>
            </w:r>
          </w:p>
        </w:tc>
        <w:tc>
          <w:tcPr>
            <w:tcW w:w="10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90C66">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产品名称</w:t>
            </w:r>
          </w:p>
        </w:tc>
        <w:tc>
          <w:tcPr>
            <w:tcW w:w="15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9C7EA">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产品规格</w:t>
            </w:r>
          </w:p>
        </w:tc>
        <w:tc>
          <w:tcPr>
            <w:tcW w:w="4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109F4">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单位</w:t>
            </w:r>
          </w:p>
        </w:tc>
        <w:tc>
          <w:tcPr>
            <w:tcW w:w="44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97B7FC">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参考用量</w:t>
            </w:r>
            <w:r>
              <w:rPr>
                <w:rFonts w:hint="eastAsia" w:ascii="仿宋" w:hAnsi="仿宋" w:eastAsia="仿宋" w:cs="仿宋"/>
                <w:color w:val="auto"/>
                <w:kern w:val="0"/>
                <w:sz w:val="24"/>
                <w:szCs w:val="24"/>
                <w:highlight w:val="none"/>
                <w:lang w:val="en-US" w:eastAsia="zh-CN" w:bidi="ar"/>
              </w:rPr>
              <w:t>（块）</w:t>
            </w:r>
          </w:p>
        </w:tc>
        <w:tc>
          <w:tcPr>
            <w:tcW w:w="5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2201E">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bidi="ar"/>
              </w:rPr>
              <w:t>上限</w:t>
            </w:r>
            <w:r>
              <w:rPr>
                <w:rFonts w:hint="eastAsia" w:ascii="仿宋" w:hAnsi="仿宋" w:eastAsia="仿宋" w:cs="仿宋"/>
                <w:color w:val="auto"/>
                <w:kern w:val="0"/>
                <w:sz w:val="24"/>
                <w:szCs w:val="24"/>
                <w:highlight w:val="none"/>
                <w:lang w:bidi="ar"/>
              </w:rPr>
              <w:t>单价</w:t>
            </w:r>
            <w:r>
              <w:rPr>
                <w:rFonts w:hint="eastAsia" w:ascii="仿宋" w:hAnsi="仿宋" w:eastAsia="仿宋" w:cs="仿宋"/>
                <w:color w:val="auto"/>
                <w:kern w:val="0"/>
                <w:sz w:val="24"/>
                <w:szCs w:val="24"/>
                <w:highlight w:val="none"/>
                <w:lang w:val="en-US" w:eastAsia="zh-CN" w:bidi="ar"/>
              </w:rPr>
              <w:t>（元）</w:t>
            </w:r>
          </w:p>
        </w:tc>
        <w:tc>
          <w:tcPr>
            <w:tcW w:w="53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EBC0D6">
            <w:pPr>
              <w:widowControl/>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eastAsia="zh-CN" w:bidi="ar"/>
              </w:rPr>
              <w:t>上限</w:t>
            </w:r>
            <w:r>
              <w:rPr>
                <w:rFonts w:hint="eastAsia" w:ascii="仿宋" w:hAnsi="仿宋" w:eastAsia="仿宋" w:cs="仿宋"/>
                <w:color w:val="auto"/>
                <w:kern w:val="0"/>
                <w:sz w:val="24"/>
                <w:szCs w:val="24"/>
                <w:highlight w:val="none"/>
                <w:lang w:val="en-US" w:eastAsia="zh-CN" w:bidi="ar"/>
              </w:rPr>
              <w:t>金额（元）</w:t>
            </w:r>
          </w:p>
        </w:tc>
      </w:tr>
      <w:tr w14:paraId="134197E6">
        <w:tblPrEx>
          <w:tblCellMar>
            <w:top w:w="0" w:type="dxa"/>
            <w:left w:w="0" w:type="dxa"/>
            <w:bottom w:w="0" w:type="dxa"/>
            <w:right w:w="0" w:type="dxa"/>
          </w:tblCellMar>
        </w:tblPrEx>
        <w:trPr>
          <w:trHeight w:val="375" w:hRule="atLeast"/>
        </w:trPr>
        <w:tc>
          <w:tcPr>
            <w:tcW w:w="42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4A4D2">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10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95C26">
            <w:pPr>
              <w:widowControl/>
              <w:jc w:val="center"/>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洗手示意</w:t>
            </w:r>
            <w:r>
              <w:rPr>
                <w:rFonts w:hint="eastAsia" w:ascii="仿宋" w:hAnsi="仿宋" w:eastAsia="仿宋" w:cs="仿宋"/>
                <w:color w:val="auto"/>
                <w:kern w:val="0"/>
                <w:sz w:val="24"/>
                <w:szCs w:val="24"/>
                <w:highlight w:val="none"/>
                <w:lang w:eastAsia="zh-CN" w:bidi="ar"/>
              </w:rPr>
              <w:t>牌</w:t>
            </w:r>
          </w:p>
        </w:tc>
        <w:tc>
          <w:tcPr>
            <w:tcW w:w="15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5DF4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370X255mm,8</w:t>
            </w:r>
            <w:r>
              <w:rPr>
                <w:rFonts w:hint="eastAsia"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rPr>
              <w:t>厚PVC雕刻、UV图文</w:t>
            </w:r>
          </w:p>
        </w:tc>
        <w:tc>
          <w:tcPr>
            <w:tcW w:w="4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B13F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块</w:t>
            </w:r>
          </w:p>
        </w:tc>
        <w:tc>
          <w:tcPr>
            <w:tcW w:w="44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D216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59</w:t>
            </w:r>
          </w:p>
        </w:tc>
        <w:tc>
          <w:tcPr>
            <w:tcW w:w="5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14267">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c>
          <w:tcPr>
            <w:tcW w:w="53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71ADB">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1770</w:t>
            </w:r>
          </w:p>
        </w:tc>
      </w:tr>
      <w:tr w14:paraId="054E66C6">
        <w:tblPrEx>
          <w:tblCellMar>
            <w:top w:w="0" w:type="dxa"/>
            <w:left w:w="0" w:type="dxa"/>
            <w:bottom w:w="0" w:type="dxa"/>
            <w:right w:w="0" w:type="dxa"/>
          </w:tblCellMar>
        </w:tblPrEx>
        <w:trPr>
          <w:trHeight w:val="375" w:hRule="atLeast"/>
        </w:trPr>
        <w:tc>
          <w:tcPr>
            <w:tcW w:w="42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C40AD">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10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D3888">
            <w:pPr>
              <w:widowControl/>
              <w:jc w:val="center"/>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医疗废物示意</w:t>
            </w:r>
            <w:r>
              <w:rPr>
                <w:rFonts w:hint="eastAsia" w:ascii="仿宋" w:hAnsi="仿宋" w:eastAsia="仿宋" w:cs="仿宋"/>
                <w:color w:val="auto"/>
                <w:kern w:val="0"/>
                <w:sz w:val="24"/>
                <w:szCs w:val="24"/>
                <w:highlight w:val="none"/>
                <w:lang w:eastAsia="zh-CN" w:bidi="ar"/>
              </w:rPr>
              <w:t>牌</w:t>
            </w:r>
          </w:p>
        </w:tc>
        <w:tc>
          <w:tcPr>
            <w:tcW w:w="15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AE2C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370X255mm,8</w:t>
            </w:r>
            <w:r>
              <w:rPr>
                <w:rFonts w:hint="eastAsia"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rPr>
              <w:t>厚PVC雕刻、UV图文</w:t>
            </w:r>
          </w:p>
        </w:tc>
        <w:tc>
          <w:tcPr>
            <w:tcW w:w="4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39DE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块</w:t>
            </w:r>
          </w:p>
        </w:tc>
        <w:tc>
          <w:tcPr>
            <w:tcW w:w="44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2961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5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EC33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c>
          <w:tcPr>
            <w:tcW w:w="53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A357E">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630</w:t>
            </w:r>
          </w:p>
        </w:tc>
      </w:tr>
      <w:tr w14:paraId="1BA2829B">
        <w:tblPrEx>
          <w:tblCellMar>
            <w:top w:w="0" w:type="dxa"/>
            <w:left w:w="0" w:type="dxa"/>
            <w:bottom w:w="0" w:type="dxa"/>
            <w:right w:w="0" w:type="dxa"/>
          </w:tblCellMar>
        </w:tblPrEx>
        <w:trPr>
          <w:trHeight w:val="375" w:hRule="atLeast"/>
        </w:trPr>
        <w:tc>
          <w:tcPr>
            <w:tcW w:w="42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F3F60">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p>
        </w:tc>
        <w:tc>
          <w:tcPr>
            <w:tcW w:w="10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7AB4C">
            <w:pPr>
              <w:widowControl/>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病区</w:t>
            </w:r>
            <w:r>
              <w:rPr>
                <w:rFonts w:hint="eastAsia" w:ascii="仿宋" w:hAnsi="仿宋" w:eastAsia="仿宋" w:cs="仿宋"/>
                <w:color w:val="auto"/>
                <w:kern w:val="0"/>
                <w:sz w:val="24"/>
                <w:szCs w:val="24"/>
                <w:highlight w:val="none"/>
                <w:lang w:eastAsia="zh-CN" w:bidi="ar"/>
              </w:rPr>
              <w:t>科室、团队简介、科普等</w:t>
            </w:r>
            <w:r>
              <w:rPr>
                <w:rFonts w:hint="eastAsia" w:ascii="仿宋" w:hAnsi="仿宋" w:eastAsia="仿宋" w:cs="仿宋"/>
                <w:color w:val="auto"/>
                <w:kern w:val="0"/>
                <w:sz w:val="24"/>
                <w:szCs w:val="24"/>
                <w:highlight w:val="none"/>
                <w:lang w:bidi="ar"/>
              </w:rPr>
              <w:t>上墙</w:t>
            </w:r>
          </w:p>
        </w:tc>
        <w:tc>
          <w:tcPr>
            <w:tcW w:w="15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8019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3100X1220mm,20</w:t>
            </w:r>
            <w:r>
              <w:rPr>
                <w:rFonts w:hint="eastAsia"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rPr>
              <w:t>厚PVC雕刻、UV图文、亚克力、磁吸、辅材</w:t>
            </w:r>
          </w:p>
        </w:tc>
        <w:tc>
          <w:tcPr>
            <w:tcW w:w="4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DC7F3">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块</w:t>
            </w:r>
          </w:p>
        </w:tc>
        <w:tc>
          <w:tcPr>
            <w:tcW w:w="44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5334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5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65C4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3800</w:t>
            </w:r>
          </w:p>
        </w:tc>
        <w:tc>
          <w:tcPr>
            <w:tcW w:w="53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0A85F">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91200</w:t>
            </w:r>
          </w:p>
        </w:tc>
      </w:tr>
      <w:tr w14:paraId="04DBC616">
        <w:tblPrEx>
          <w:tblCellMar>
            <w:top w:w="0" w:type="dxa"/>
            <w:left w:w="0" w:type="dxa"/>
            <w:bottom w:w="0" w:type="dxa"/>
            <w:right w:w="0" w:type="dxa"/>
          </w:tblCellMar>
        </w:tblPrEx>
        <w:trPr>
          <w:trHeight w:val="375" w:hRule="atLeast"/>
        </w:trPr>
        <w:tc>
          <w:tcPr>
            <w:tcW w:w="42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0DABD">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4</w:t>
            </w:r>
          </w:p>
        </w:tc>
        <w:tc>
          <w:tcPr>
            <w:tcW w:w="10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025A7">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制度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职责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流程</w:t>
            </w:r>
            <w:r>
              <w:rPr>
                <w:rFonts w:hint="eastAsia" w:ascii="仿宋" w:hAnsi="仿宋" w:eastAsia="仿宋" w:cs="仿宋"/>
                <w:color w:val="auto"/>
                <w:sz w:val="24"/>
                <w:szCs w:val="24"/>
                <w:highlight w:val="none"/>
                <w:lang w:eastAsia="zh-CN"/>
              </w:rPr>
              <w:t>等上墙牌</w:t>
            </w:r>
          </w:p>
        </w:tc>
        <w:tc>
          <w:tcPr>
            <w:tcW w:w="15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AA2B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600X1050mm,15厚PVC雕刻、UV图文、20厚金属造型、辅材</w:t>
            </w:r>
          </w:p>
        </w:tc>
        <w:tc>
          <w:tcPr>
            <w:tcW w:w="4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B7566">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块</w:t>
            </w:r>
          </w:p>
        </w:tc>
        <w:tc>
          <w:tcPr>
            <w:tcW w:w="44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B95B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67</w:t>
            </w:r>
          </w:p>
        </w:tc>
        <w:tc>
          <w:tcPr>
            <w:tcW w:w="5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1FE4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500</w:t>
            </w:r>
          </w:p>
        </w:tc>
        <w:tc>
          <w:tcPr>
            <w:tcW w:w="53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AF40C">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33500</w:t>
            </w:r>
          </w:p>
        </w:tc>
      </w:tr>
      <w:tr w14:paraId="4EF65FDF">
        <w:tblPrEx>
          <w:tblCellMar>
            <w:top w:w="0" w:type="dxa"/>
            <w:left w:w="0" w:type="dxa"/>
            <w:bottom w:w="0" w:type="dxa"/>
            <w:right w:w="0" w:type="dxa"/>
          </w:tblCellMar>
        </w:tblPrEx>
        <w:trPr>
          <w:trHeight w:val="375" w:hRule="atLeast"/>
        </w:trPr>
        <w:tc>
          <w:tcPr>
            <w:tcW w:w="42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185F2">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c>
          <w:tcPr>
            <w:tcW w:w="10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07A2C">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防跌十知</w:t>
            </w:r>
            <w:r>
              <w:rPr>
                <w:rFonts w:hint="eastAsia" w:ascii="仿宋" w:hAnsi="仿宋" w:eastAsia="仿宋" w:cs="仿宋"/>
                <w:color w:val="auto"/>
                <w:sz w:val="24"/>
                <w:szCs w:val="24"/>
                <w:highlight w:val="none"/>
                <w:lang w:eastAsia="zh-CN"/>
              </w:rPr>
              <w:t>上墙</w:t>
            </w:r>
          </w:p>
        </w:tc>
        <w:tc>
          <w:tcPr>
            <w:tcW w:w="15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3FA8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450X650mm,10厚PVC雕刻、UV图文、18-20厚金属造型、辅材</w:t>
            </w:r>
          </w:p>
        </w:tc>
        <w:tc>
          <w:tcPr>
            <w:tcW w:w="4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F9DC09">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块</w:t>
            </w:r>
          </w:p>
        </w:tc>
        <w:tc>
          <w:tcPr>
            <w:tcW w:w="44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0B4D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210</w:t>
            </w:r>
          </w:p>
        </w:tc>
        <w:tc>
          <w:tcPr>
            <w:tcW w:w="5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8A9D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280</w:t>
            </w:r>
          </w:p>
        </w:tc>
        <w:tc>
          <w:tcPr>
            <w:tcW w:w="53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2A5E0">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58800</w:t>
            </w:r>
          </w:p>
        </w:tc>
      </w:tr>
      <w:tr w14:paraId="2E99B528">
        <w:tblPrEx>
          <w:tblCellMar>
            <w:top w:w="0" w:type="dxa"/>
            <w:left w:w="0" w:type="dxa"/>
            <w:bottom w:w="0" w:type="dxa"/>
            <w:right w:w="0" w:type="dxa"/>
          </w:tblCellMar>
        </w:tblPrEx>
        <w:trPr>
          <w:trHeight w:val="596" w:hRule="atLeast"/>
        </w:trPr>
        <w:tc>
          <w:tcPr>
            <w:tcW w:w="42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BE9F3">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6</w:t>
            </w:r>
          </w:p>
        </w:tc>
        <w:tc>
          <w:tcPr>
            <w:tcW w:w="10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C66C5">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疼痛分级</w:t>
            </w:r>
            <w:r>
              <w:rPr>
                <w:rFonts w:hint="eastAsia" w:ascii="仿宋" w:hAnsi="仿宋" w:eastAsia="仿宋" w:cs="仿宋"/>
                <w:color w:val="auto"/>
                <w:sz w:val="24"/>
                <w:szCs w:val="24"/>
                <w:highlight w:val="none"/>
                <w:lang w:eastAsia="zh-CN"/>
              </w:rPr>
              <w:t>上墙</w:t>
            </w:r>
          </w:p>
        </w:tc>
        <w:tc>
          <w:tcPr>
            <w:tcW w:w="15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47BB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50X650mm,10厚PVC雕刻、UV图文、18-20厚金属造型、辅材</w:t>
            </w:r>
          </w:p>
        </w:tc>
        <w:tc>
          <w:tcPr>
            <w:tcW w:w="43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65125">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块</w:t>
            </w:r>
          </w:p>
        </w:tc>
        <w:tc>
          <w:tcPr>
            <w:tcW w:w="44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42B3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195</w:t>
            </w:r>
          </w:p>
        </w:tc>
        <w:tc>
          <w:tcPr>
            <w:tcW w:w="5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9A82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280</w:t>
            </w:r>
          </w:p>
        </w:tc>
        <w:tc>
          <w:tcPr>
            <w:tcW w:w="53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D8F10">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54600</w:t>
            </w:r>
          </w:p>
        </w:tc>
      </w:tr>
    </w:tbl>
    <w:p w14:paraId="6F3E1CDF">
      <w:pPr>
        <w:keepNext w:val="0"/>
        <w:keepLines w:val="0"/>
        <w:pageBreakBefore w:val="0"/>
        <w:numPr>
          <w:ilvl w:val="0"/>
          <w:numId w:val="0"/>
        </w:numPr>
        <w:kinsoku/>
        <w:wordWrap/>
        <w:overflowPunct/>
        <w:topLinePunct w:val="0"/>
        <w:bidi w:val="0"/>
        <w:adjustRightInd/>
        <w:spacing w:line="360" w:lineRule="auto"/>
        <w:ind w:firstLine="480" w:firstLineChars="200"/>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注：最终费用结算按实际用量和投标单价计算出的价格支付。</w:t>
      </w:r>
    </w:p>
    <w:p w14:paraId="2ECB558A">
      <w:pPr>
        <w:jc w:val="left"/>
        <w:outlineLvl w:val="0"/>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投标单位须在投标前实地查看，未经查看视作已了解实际情况。</w:t>
      </w:r>
    </w:p>
    <w:p w14:paraId="7F7A0CBF">
      <w:pPr>
        <w:jc w:val="left"/>
        <w:outlineLvl w:val="0"/>
        <w:rPr>
          <w:rFonts w:hint="eastAsia" w:ascii="仿宋" w:hAnsi="仿宋" w:eastAsia="仿宋" w:cs="仿宋"/>
          <w:bCs/>
          <w:color w:val="auto"/>
          <w:sz w:val="21"/>
          <w:szCs w:val="21"/>
          <w:highlight w:val="none"/>
          <w:shd w:val="clear" w:color="auto" w:fill="FBFDFE"/>
          <w:lang w:eastAsia="zh-CN"/>
        </w:rPr>
      </w:pPr>
      <w:r>
        <w:rPr>
          <w:rFonts w:hint="eastAsia" w:ascii="仿宋" w:hAnsi="仿宋" w:eastAsia="仿宋" w:cs="仿宋"/>
          <w:b/>
          <w:bCs/>
          <w:color w:val="auto"/>
          <w:kern w:val="0"/>
          <w:sz w:val="24"/>
          <w:highlight w:val="none"/>
        </w:rPr>
        <w:t>踏勘时间：202</w:t>
      </w:r>
      <w:r>
        <w:rPr>
          <w:rFonts w:hint="eastAsia" w:ascii="仿宋" w:hAnsi="仿宋" w:eastAsia="仿宋" w:cs="仿宋"/>
          <w:b/>
          <w:bCs/>
          <w:color w:val="auto"/>
          <w:kern w:val="0"/>
          <w:sz w:val="24"/>
          <w:highlight w:val="none"/>
          <w:lang w:val="en-US" w:eastAsia="zh-CN"/>
        </w:rPr>
        <w:t>4</w:t>
      </w:r>
      <w:r>
        <w:rPr>
          <w:rFonts w:hint="eastAsia" w:ascii="仿宋" w:hAnsi="仿宋" w:eastAsia="仿宋" w:cs="仿宋"/>
          <w:b/>
          <w:bCs/>
          <w:color w:val="auto"/>
          <w:kern w:val="0"/>
          <w:sz w:val="24"/>
          <w:highlight w:val="none"/>
        </w:rPr>
        <w:t>年月日9:30时。集合地点：绍兴市中医院</w:t>
      </w:r>
      <w:r>
        <w:rPr>
          <w:rFonts w:hint="eastAsia" w:ascii="仿宋" w:hAnsi="仿宋" w:eastAsia="仿宋" w:cs="仿宋"/>
          <w:b/>
          <w:bCs/>
          <w:color w:val="auto"/>
          <w:kern w:val="0"/>
          <w:sz w:val="24"/>
          <w:highlight w:val="none"/>
          <w:lang w:val="en-US" w:eastAsia="zh-CN"/>
        </w:rPr>
        <w:t>2</w:t>
      </w:r>
      <w:r>
        <w:rPr>
          <w:rFonts w:hint="eastAsia" w:ascii="仿宋" w:hAnsi="仿宋" w:eastAsia="仿宋" w:cs="仿宋"/>
          <w:b/>
          <w:bCs/>
          <w:color w:val="auto"/>
          <w:kern w:val="0"/>
          <w:sz w:val="24"/>
          <w:highlight w:val="none"/>
        </w:rPr>
        <w:t>号楼一楼大厅集中；联系人：</w:t>
      </w:r>
    </w:p>
    <w:p w14:paraId="3B1A8607">
      <w:pPr>
        <w:keepNext w:val="0"/>
        <w:keepLines w:val="0"/>
        <w:pageBreakBefore w:val="0"/>
        <w:numPr>
          <w:ilvl w:val="0"/>
          <w:numId w:val="0"/>
        </w:numPr>
        <w:kinsoku/>
        <w:wordWrap/>
        <w:overflowPunct/>
        <w:topLinePunct w:val="0"/>
        <w:bidi w:val="0"/>
        <w:adjustRightInd/>
        <w:spacing w:line="360" w:lineRule="auto"/>
        <w:ind w:firstLine="482" w:firstLineChars="200"/>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二、主要技术参数要求</w:t>
      </w:r>
    </w:p>
    <w:p w14:paraId="0DCE7758">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 成批产品批量制作安装，投标人应先制作安装单个产品供招标人确认。</w:t>
      </w:r>
    </w:p>
    <w:p w14:paraId="54AB22AD">
      <w:pPr>
        <w:widowControl/>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安装工应持有国家规定的相应的上岗证。</w:t>
      </w:r>
    </w:p>
    <w:p w14:paraId="7D75FCCF">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投标人应承诺保护招标人在使用合同产品或其任何一部分时不受第三方提出侵犯专利权、商标权和工业设计权等的起诉。如果任何第三方提出侵权指控，由投标人负责与第三方交涉并承担可能发生的一切费用和相关法律责任，招标人不承担由此引起的一切经济和法律责任。</w:t>
      </w:r>
    </w:p>
    <w:p w14:paraId="078A025E">
      <w:pPr>
        <w:widowControl/>
        <w:numPr>
          <w:ilvl w:val="0"/>
          <w:numId w:val="8"/>
        </w:num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产品质量技术要求</w:t>
      </w:r>
    </w:p>
    <w:p w14:paraId="1EB37B64">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 所有设计的图形符合GB10001-94公共信息标志图形符号的规定，以及相关的国家，行业标准要求。</w:t>
      </w:r>
    </w:p>
    <w:p w14:paraId="0CBFEDD9">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 产品所使用的各种钢材均应使用国标钢材，焊接均为满焊，并应打磨光滑。折边及连接缝光滑平顺。</w:t>
      </w:r>
    </w:p>
    <w:p w14:paraId="29E07ED3">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.3 产品使用的材料应为优质产品，并符合环保要求，所含有的可能危害环境和人体健康的元素不得超过限量标准。</w:t>
      </w:r>
    </w:p>
    <w:p w14:paraId="73F18D19">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.4 发光产品保证亮度均匀一致，所有发光标牌均要考虑安装及检修的方便。</w:t>
      </w:r>
    </w:p>
    <w:p w14:paraId="5C143B60">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.5 所有大型的安装挂件、预埋件，螺栓均采用镀锌防腐处理。户外产品应特别做好防腐、防水、防紫外线老化的措施。</w:t>
      </w:r>
    </w:p>
    <w:p w14:paraId="07034BDB">
      <w:pPr>
        <w:widowControl/>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.6 产品烤漆表面应保证光滑致密，可靠耐磨，无明显气泡、划痕、鼓包等瑕疵。丝网印刷和反光膜字符、图画应清晰平正、无明显瑕疵。</w:t>
      </w:r>
    </w:p>
    <w:p w14:paraId="00DFB864">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.7 大型产品各部应连接可靠、整体横平竖直，埋地的产品稳固牢靠，抗风耐雨，不得歪斜松动。</w:t>
      </w:r>
    </w:p>
    <w:p w14:paraId="00B27B38">
      <w:pPr>
        <w:widowControl/>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.8 产品切口不留有毛刺、金属削及其他污染物。成品的表面，不论是表面或其他涂层，均无划痕和碰损。</w:t>
      </w:r>
    </w:p>
    <w:p w14:paraId="13F5EBD1">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.9 存在管、柱等空腔构件的产品应将空腔密封，不得暴露（泄水孔除外）。</w:t>
      </w:r>
    </w:p>
    <w:p w14:paraId="0BE05A2E">
      <w:pPr>
        <w:keepNext w:val="0"/>
        <w:keepLines w:val="0"/>
        <w:pageBreakBefore w:val="0"/>
        <w:numPr>
          <w:ilvl w:val="0"/>
          <w:numId w:val="0"/>
        </w:numPr>
        <w:kinsoku/>
        <w:wordWrap/>
        <w:overflowPunct/>
        <w:topLinePunct w:val="0"/>
        <w:bidi w:val="0"/>
        <w:adjustRightInd/>
        <w:spacing w:line="360" w:lineRule="auto"/>
        <w:ind w:leftChars="0" w:firstLine="421"/>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三、售后服务</w:t>
      </w:r>
    </w:p>
    <w:p w14:paraId="4A325301">
      <w:pPr>
        <w:widowControl/>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严格按照招标人的设计要求进行产品制作，特别需要投标人设计的，要求符合医院的功能性质和原有的视觉识别系统，设计图纸方案须经招标人批准后方可进行制作和安装。设计及产品制作安装后的尺寸比例、外观效果应与平面效果图相符。</w:t>
      </w:r>
    </w:p>
    <w:p w14:paraId="2D7A83FE">
      <w:pPr>
        <w:widowControl/>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投标人所提供的产品及安装符合规定的各项要求，如发现质量不符或服务不到位，医院有权拒绝接收，由此产生的损失有广告公司承担。产品质量保证期为半年（自所有标识产品安装验收合格之日起计），半年内除人为损坏以外的质量问题投标人负责免费维修安装等；</w:t>
      </w:r>
    </w:p>
    <w:p w14:paraId="7E2041EB">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投标人保证确认货物因装卸、运输、安装中发生损坏或短缺后，在招标人指定期限内给予调换和补齐缺件至招标人满意为止，不管其造成的原因如何，均不能因为以办理索赔为由而拖延。无论在质保期内还是质保期满后，中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负责对其实施的项目提供现场服务；</w:t>
      </w:r>
    </w:p>
    <w:p w14:paraId="53C94CFD">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shd w:val="clear" w:fill="FFFF00"/>
          <w:lang w:eastAsia="zh-CN"/>
        </w:rPr>
        <w:t>质保期二</w:t>
      </w:r>
      <w:r>
        <w:rPr>
          <w:rFonts w:hint="eastAsia" w:ascii="仿宋" w:hAnsi="仿宋" w:eastAsia="仿宋" w:cs="仿宋"/>
          <w:color w:val="auto"/>
          <w:sz w:val="24"/>
          <w:szCs w:val="24"/>
          <w:highlight w:val="none"/>
          <w:shd w:val="clear" w:fill="FFFF00"/>
          <w:lang w:val="en-US" w:eastAsia="zh-CN"/>
        </w:rPr>
        <w:t>年，</w:t>
      </w:r>
      <w:r>
        <w:rPr>
          <w:rFonts w:hint="eastAsia" w:ascii="仿宋" w:hAnsi="仿宋" w:eastAsia="仿宋" w:cs="仿宋"/>
          <w:color w:val="auto"/>
          <w:sz w:val="24"/>
          <w:szCs w:val="24"/>
          <w:highlight w:val="none"/>
        </w:rPr>
        <w:t>若招标人在质保期内，发现产品设计、工艺或材料存在缺陷或故障，中标人必须免费修理或更换有缺陷的配件或整件，并且招标人有权提出索赔；</w:t>
      </w:r>
    </w:p>
    <w:p w14:paraId="2BC7A63D">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5</w:t>
      </w:r>
      <w:r>
        <w:rPr>
          <w:rFonts w:hint="eastAsia" w:ascii="仿宋" w:hAnsi="仿宋" w:eastAsia="仿宋" w:cs="仿宋"/>
          <w:color w:val="auto"/>
          <w:sz w:val="24"/>
          <w:szCs w:val="24"/>
          <w:highlight w:val="none"/>
        </w:rPr>
        <w:t>. 接到招标人通知，小件物品三天内制作完成安装，大件物品须在十天内完成并安装；</w:t>
      </w:r>
    </w:p>
    <w:p w14:paraId="64BE56A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投标人可提供其他更优惠的售后服务承诺，并以书面形式写入投标文件中。</w:t>
      </w:r>
    </w:p>
    <w:p w14:paraId="571E48EE">
      <w:pPr>
        <w:keepNext w:val="0"/>
        <w:keepLines w:val="0"/>
        <w:pageBreakBefore w:val="0"/>
        <w:numPr>
          <w:ilvl w:val="0"/>
          <w:numId w:val="0"/>
        </w:numPr>
        <w:kinsoku/>
        <w:wordWrap/>
        <w:overflowPunct/>
        <w:topLinePunct w:val="0"/>
        <w:bidi w:val="0"/>
        <w:adjustRightInd/>
        <w:spacing w:line="360" w:lineRule="auto"/>
        <w:ind w:leftChars="0" w:firstLine="421"/>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四、付款方式</w:t>
      </w:r>
    </w:p>
    <w:p w14:paraId="4C8409E6">
      <w:pPr>
        <w:keepNext w:val="0"/>
        <w:keepLines w:val="0"/>
        <w:pageBreakBefore w:val="0"/>
        <w:numPr>
          <w:ilvl w:val="0"/>
          <w:numId w:val="0"/>
        </w:numPr>
        <w:kinsoku/>
        <w:wordWrap/>
        <w:overflowPunct/>
        <w:topLinePunct w:val="0"/>
        <w:bidi w:val="0"/>
        <w:adjustRightInd/>
        <w:spacing w:line="360" w:lineRule="auto"/>
        <w:ind w:leftChars="0" w:firstLine="421"/>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财务入账后，3个月内支付（遇质量问题等特殊情况除外）。具备实施条件后15日内支付预付款（遇质量问题等特殊情况除外）。发票章单位名称必须与投标时公章名称相符合，否则医院有权拒付相关款项。</w:t>
      </w:r>
    </w:p>
    <w:p w14:paraId="1ED986A9">
      <w:pPr>
        <w:keepNext w:val="0"/>
        <w:keepLines w:val="0"/>
        <w:pageBreakBefore w:val="0"/>
        <w:numPr>
          <w:ilvl w:val="0"/>
          <w:numId w:val="9"/>
        </w:numPr>
        <w:kinsoku/>
        <w:wordWrap/>
        <w:overflowPunct/>
        <w:topLinePunct w:val="0"/>
        <w:bidi w:val="0"/>
        <w:adjustRightInd/>
        <w:spacing w:line="360" w:lineRule="auto"/>
        <w:ind w:leftChars="0" w:firstLine="421"/>
        <w:jc w:val="both"/>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样品要求</w:t>
      </w:r>
    </w:p>
    <w:p w14:paraId="0F5EF8B9">
      <w:pPr>
        <w:keepNext w:val="0"/>
        <w:keepLines w:val="0"/>
        <w:pageBreakBefore w:val="0"/>
        <w:numPr>
          <w:ilvl w:val="0"/>
          <w:numId w:val="0"/>
        </w:numPr>
        <w:kinsoku/>
        <w:wordWrap/>
        <w:overflowPunct/>
        <w:topLinePunct w:val="0"/>
        <w:bidi w:val="0"/>
        <w:adjustRightInd/>
        <w:spacing w:line="360" w:lineRule="auto"/>
        <w:ind w:leftChars="0" w:firstLine="421"/>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eastAsia="zh-CN"/>
        </w:rPr>
        <w:t>、现场踏勘后，按要求完成</w:t>
      </w:r>
      <w:r>
        <w:rPr>
          <w:rFonts w:hint="eastAsia" w:ascii="仿宋" w:hAnsi="仿宋" w:eastAsia="仿宋" w:cs="仿宋"/>
          <w:color w:val="auto"/>
          <w:kern w:val="0"/>
          <w:sz w:val="24"/>
          <w:szCs w:val="24"/>
          <w:highlight w:val="none"/>
        </w:rPr>
        <w:t>设计</w:t>
      </w:r>
      <w:r>
        <w:rPr>
          <w:rFonts w:hint="eastAsia" w:ascii="仿宋" w:hAnsi="仿宋" w:eastAsia="仿宋" w:cs="仿宋"/>
          <w:color w:val="auto"/>
          <w:kern w:val="0"/>
          <w:sz w:val="24"/>
          <w:szCs w:val="24"/>
          <w:highlight w:val="none"/>
          <w:lang w:eastAsia="zh-CN"/>
        </w:rPr>
        <w:t>，并提供设计稿图册</w:t>
      </w:r>
      <w:r>
        <w:rPr>
          <w:rFonts w:hint="eastAsia" w:ascii="仿宋" w:hAnsi="仿宋" w:eastAsia="仿宋" w:cs="仿宋"/>
          <w:color w:val="auto"/>
          <w:kern w:val="0"/>
          <w:sz w:val="24"/>
          <w:szCs w:val="24"/>
          <w:highlight w:val="none"/>
        </w:rPr>
        <w:t>；</w:t>
      </w:r>
    </w:p>
    <w:p w14:paraId="78FBB758">
      <w:pPr>
        <w:keepNext w:val="0"/>
        <w:keepLines w:val="0"/>
        <w:pageBreakBefore w:val="0"/>
        <w:numPr>
          <w:ilvl w:val="0"/>
          <w:numId w:val="0"/>
        </w:numPr>
        <w:kinsoku/>
        <w:wordWrap/>
        <w:overflowPunct/>
        <w:topLinePunct w:val="0"/>
        <w:bidi w:val="0"/>
        <w:adjustRightInd/>
        <w:spacing w:line="360" w:lineRule="auto"/>
        <w:ind w:leftChars="0" w:firstLine="421"/>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按院方</w:t>
      </w:r>
      <w:r>
        <w:rPr>
          <w:rFonts w:hint="eastAsia" w:ascii="仿宋" w:hAnsi="仿宋" w:eastAsia="仿宋" w:cs="仿宋"/>
          <w:color w:val="auto"/>
          <w:kern w:val="0"/>
          <w:sz w:val="24"/>
          <w:szCs w:val="24"/>
          <w:highlight w:val="none"/>
          <w:lang w:eastAsia="zh-CN"/>
        </w:rPr>
        <w:t>要求</w:t>
      </w:r>
      <w:r>
        <w:rPr>
          <w:rFonts w:hint="eastAsia" w:ascii="仿宋" w:hAnsi="仿宋" w:eastAsia="仿宋" w:cs="仿宋"/>
          <w:color w:val="auto"/>
          <w:kern w:val="0"/>
          <w:sz w:val="24"/>
          <w:szCs w:val="24"/>
          <w:highlight w:val="none"/>
        </w:rPr>
        <w:t>提供</w:t>
      </w:r>
      <w:r>
        <w:rPr>
          <w:rFonts w:hint="eastAsia" w:ascii="仿宋" w:hAnsi="仿宋" w:eastAsia="仿宋" w:cs="仿宋"/>
          <w:color w:val="auto"/>
          <w:kern w:val="0"/>
          <w:sz w:val="24"/>
          <w:szCs w:val="24"/>
          <w:highlight w:val="none"/>
          <w:lang w:eastAsia="zh-CN"/>
        </w:rPr>
        <w:t>样品</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制作手术室护理工作制度上墙板一块、</w:t>
      </w:r>
      <w:r>
        <w:rPr>
          <w:rFonts w:hint="eastAsia" w:ascii="仿宋" w:hAnsi="仿宋" w:eastAsia="仿宋" w:cs="仿宋"/>
          <w:color w:val="auto"/>
          <w:kern w:val="0"/>
          <w:sz w:val="24"/>
          <w:szCs w:val="24"/>
          <w:highlight w:val="none"/>
          <w:lang w:val="en-US" w:eastAsia="zh-CN"/>
        </w:rPr>
        <w:t>六步洗手法</w:t>
      </w:r>
      <w:r>
        <w:rPr>
          <w:rFonts w:hint="eastAsia" w:ascii="仿宋" w:hAnsi="仿宋" w:eastAsia="仿宋" w:cs="仿宋"/>
          <w:color w:val="auto"/>
          <w:kern w:val="0"/>
          <w:sz w:val="24"/>
          <w:szCs w:val="24"/>
          <w:highlight w:val="none"/>
          <w:lang w:eastAsia="zh-CN"/>
        </w:rPr>
        <w:t>上墙板</w:t>
      </w:r>
      <w:r>
        <w:rPr>
          <w:rFonts w:hint="eastAsia" w:ascii="仿宋" w:hAnsi="仿宋" w:eastAsia="仿宋" w:cs="仿宋"/>
          <w:color w:val="auto"/>
          <w:kern w:val="0"/>
          <w:sz w:val="24"/>
          <w:szCs w:val="24"/>
          <w:highlight w:val="none"/>
          <w:lang w:val="en-US" w:eastAsia="zh-CN"/>
        </w:rPr>
        <w:t>一块、如何配合疼痛评估</w:t>
      </w:r>
      <w:r>
        <w:rPr>
          <w:rFonts w:hint="eastAsia" w:ascii="仿宋" w:hAnsi="仿宋" w:eastAsia="仿宋" w:cs="仿宋"/>
          <w:color w:val="auto"/>
          <w:kern w:val="0"/>
          <w:sz w:val="24"/>
          <w:szCs w:val="24"/>
          <w:highlight w:val="none"/>
          <w:lang w:eastAsia="zh-CN"/>
        </w:rPr>
        <w:t>上墙板</w:t>
      </w:r>
      <w:r>
        <w:rPr>
          <w:rFonts w:hint="eastAsia" w:ascii="仿宋" w:hAnsi="仿宋" w:eastAsia="仿宋" w:cs="仿宋"/>
          <w:color w:val="auto"/>
          <w:kern w:val="0"/>
          <w:sz w:val="24"/>
          <w:szCs w:val="24"/>
          <w:highlight w:val="none"/>
          <w:lang w:val="en-US" w:eastAsia="zh-CN"/>
        </w:rPr>
        <w:t>一块</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样品制作内容如下：</w:t>
      </w:r>
    </w:p>
    <w:p w14:paraId="33DA8D04">
      <w:pPr>
        <w:tabs>
          <w:tab w:val="left" w:pos="1890"/>
          <w:tab w:val="left" w:pos="2535"/>
          <w:tab w:val="center" w:pos="4593"/>
        </w:tabs>
        <w:jc w:val="center"/>
        <w:outlineLvl w:val="0"/>
        <w:rPr>
          <w:rFonts w:hint="eastAsia" w:ascii="仿宋" w:hAnsi="仿宋" w:eastAsia="仿宋" w:cs="仿宋"/>
          <w:b/>
          <w:color w:val="auto"/>
          <w:kern w:val="0"/>
          <w:sz w:val="32"/>
          <w:szCs w:val="32"/>
          <w:highlight w:val="none"/>
        </w:rPr>
      </w:pPr>
      <w:bookmarkStart w:id="11" w:name="_Toc14231_WPSOffice_Level1"/>
    </w:p>
    <w:p w14:paraId="35408772">
      <w:pPr>
        <w:tabs>
          <w:tab w:val="left" w:pos="1890"/>
          <w:tab w:val="left" w:pos="2535"/>
          <w:tab w:val="center" w:pos="4593"/>
        </w:tabs>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手术室护理工作制度</w:t>
      </w:r>
      <w:bookmarkEnd w:id="11"/>
    </w:p>
    <w:p w14:paraId="57741B56">
      <w:pPr>
        <w:ind w:firstLine="643" w:firstLineChars="200"/>
        <w:jc w:val="center"/>
        <w:outlineLvl w:val="0"/>
        <w:rPr>
          <w:rFonts w:hint="eastAsia" w:ascii="仿宋" w:hAnsi="仿宋" w:eastAsia="仿宋" w:cs="仿宋"/>
          <w:b/>
          <w:color w:val="auto"/>
          <w:kern w:val="0"/>
          <w:sz w:val="32"/>
          <w:szCs w:val="32"/>
          <w:highlight w:val="none"/>
        </w:rPr>
      </w:pPr>
      <w:bookmarkStart w:id="12" w:name="_Toc25378_WPSOffice_Level1"/>
      <w:r>
        <w:rPr>
          <w:rFonts w:hint="eastAsia" w:ascii="仿宋" w:hAnsi="仿宋" w:eastAsia="仿宋" w:cs="仿宋"/>
          <w:b/>
          <w:color w:val="auto"/>
          <w:kern w:val="0"/>
          <w:sz w:val="32"/>
          <w:szCs w:val="32"/>
          <w:highlight w:val="none"/>
        </w:rPr>
        <w:t>（护理部）</w:t>
      </w:r>
      <w:bookmarkEnd w:id="12"/>
    </w:p>
    <w:p w14:paraId="7A11C404">
      <w:pPr>
        <w:tabs>
          <w:tab w:val="left" w:pos="720"/>
        </w:tabs>
        <w:spacing w:line="440" w:lineRule="exact"/>
        <w:ind w:right="-153" w:rightChars="-73" w:firstLine="315" w:firstLineChars="15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1.手术室工作人员必须严格遵守无菌原则，保持室内肃静和整洁，入室前应换鞋并穿戴手术室准备的衣、裤、帽、口罩。</w:t>
      </w:r>
    </w:p>
    <w:p w14:paraId="0BDFA81A">
      <w:pPr>
        <w:spacing w:line="440" w:lineRule="exact"/>
        <w:ind w:right="-73" w:firstLine="315" w:firstLineChars="15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2.进入手术室见习、参观，需经科室负责人和护士长同意，外来人员需经医务科批准，参观或见习人员应听从安排，不得随意出入。</w:t>
      </w:r>
    </w:p>
    <w:p w14:paraId="40718FF6">
      <w:pPr>
        <w:spacing w:line="440" w:lineRule="exact"/>
        <w:ind w:right="-73" w:firstLine="315" w:firstLineChars="15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3.各种药品、器械敷料均应放在固定的位置，专人负责保管，用后放回原处。手术器械不得外借，如外借需经医务科批准和护士长同意。</w:t>
      </w:r>
    </w:p>
    <w:p w14:paraId="3F051083">
      <w:pPr>
        <w:spacing w:line="440" w:lineRule="exact"/>
        <w:ind w:right="-73" w:firstLine="315" w:firstLineChars="15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4.无菌手术和有菌手术应分室进行，如无条件时应先做无菌手术，后做有菌手术。实施手术前巡回护士和洗手护士应该核对、清点器械、纱布、敷料等数目并逐项记录，关闭体腔前再予核对，严防差错。</w:t>
      </w:r>
    </w:p>
    <w:p w14:paraId="1FD1085C">
      <w:pPr>
        <w:spacing w:line="440" w:lineRule="exact"/>
        <w:ind w:right="-73" w:firstLine="315" w:firstLineChars="15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5.对实行手术的病人应详细登记，按月上报。</w:t>
      </w:r>
    </w:p>
    <w:p w14:paraId="77D60237">
      <w:pPr>
        <w:spacing w:line="440" w:lineRule="exact"/>
        <w:ind w:right="-73" w:firstLine="315" w:firstLineChars="15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6.手术室每周彻底清扫消毒一次，每月做细菌培养一次（包括空气、物表、无菌物品、医护人员手细菌监测）。</w:t>
      </w:r>
    </w:p>
    <w:p w14:paraId="006F00B8">
      <w:pPr>
        <w:spacing w:line="440" w:lineRule="exact"/>
        <w:ind w:right="-73" w:firstLine="315" w:firstLineChars="15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7.手术采取的标本应及时送病理科，并有严格的交接记录。</w:t>
      </w:r>
    </w:p>
    <w:p w14:paraId="54981377">
      <w:pPr>
        <w:spacing w:line="440" w:lineRule="exact"/>
        <w:ind w:right="-73" w:firstLine="315" w:firstLineChars="15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8.手术通知单需术前一天11时录入手术室电脑工作站，以便做好相关准备（急诊例外）。</w:t>
      </w:r>
    </w:p>
    <w:p w14:paraId="49606F59">
      <w:pPr>
        <w:spacing w:line="440" w:lineRule="exact"/>
        <w:ind w:right="-73" w:firstLine="315" w:firstLineChars="15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9.接手术病人时要查对病人腕带信息并核对病人姓名、年龄、床号、手术名称和部位，防止差错。病人应更换手术衣裤，戴好帽子进手术室。</w:t>
      </w:r>
    </w:p>
    <w:p w14:paraId="7797A8B0">
      <w:pPr>
        <w:ind w:firstLine="315" w:firstLineChars="15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10.手术室工作人员必须严格遵守无菌原则，保持室内肃静和整洁，入室前应换鞋并穿戴手术室准备的衣、裤、帽、口罩。</w:t>
      </w:r>
    </w:p>
    <w:p w14:paraId="52BD06AB">
      <w:pPr>
        <w:spacing w:line="440" w:lineRule="exact"/>
        <w:ind w:right="-73" w:firstLine="210" w:firstLineChars="10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11.进入手术室见习、参观，需经科室负责人和护士长同意，外来人员需经医务科批准，参观或见习人员应听从安排，不得随意出入。</w:t>
      </w:r>
    </w:p>
    <w:p w14:paraId="3B75F2CB">
      <w:pPr>
        <w:spacing w:line="440" w:lineRule="exact"/>
        <w:ind w:right="-73" w:firstLine="210" w:firstLineChars="10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12.各种药品、器械敷料均应放在固定的位置，专人负责保管，用后放回原处。手术器械不得外借，如外借需经医务科批准和护士长同意。</w:t>
      </w:r>
    </w:p>
    <w:p w14:paraId="7CED4D97">
      <w:pPr>
        <w:spacing w:line="440" w:lineRule="exact"/>
        <w:ind w:right="-73" w:firstLine="210" w:firstLineChars="10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13.无菌手术和有菌手术应分室进行，如无条件时应先做无菌手术，后做有菌手术。实施手术前巡回护士和洗手护士应该核对、清点器械、纱布、敷料等数目并逐项记录，关闭体腔前再予核对，严防差错。</w:t>
      </w:r>
    </w:p>
    <w:p w14:paraId="6C5AA9CF">
      <w:pPr>
        <w:spacing w:line="440" w:lineRule="exact"/>
        <w:ind w:right="-73" w:firstLine="210" w:firstLineChars="10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14.对实行手术的病人应详细登记，按月上报。</w:t>
      </w:r>
    </w:p>
    <w:p w14:paraId="134B68F0">
      <w:pPr>
        <w:spacing w:line="440" w:lineRule="exact"/>
        <w:ind w:right="-73" w:firstLine="210" w:firstLineChars="10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15.手术室每周彻底清扫消毒一次，每月做细菌培养一次（包括空气、物表、无菌物品、医护人员手细菌监测）。</w:t>
      </w:r>
    </w:p>
    <w:p w14:paraId="087F86DB">
      <w:pPr>
        <w:spacing w:line="440" w:lineRule="exact"/>
        <w:ind w:right="-73" w:firstLine="210" w:firstLineChars="10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16.手术采取的标本应及时送病理科，并有严格的交接记录。</w:t>
      </w:r>
    </w:p>
    <w:p w14:paraId="58F13DAA">
      <w:pPr>
        <w:spacing w:line="440" w:lineRule="exact"/>
        <w:ind w:right="-73" w:firstLine="210" w:firstLineChars="10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17.手术通知单需术前一天11时录入手术室电脑工作站，以便做好相关准备（急诊例外）。</w:t>
      </w:r>
    </w:p>
    <w:p w14:paraId="4FAABBA1">
      <w:pPr>
        <w:spacing w:line="440" w:lineRule="exact"/>
        <w:ind w:right="-73" w:firstLine="210" w:firstLineChars="10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18.接手术病人时要查对病人腕带信息并核对病人姓名、年龄、床号、手术名称和部位，防止差错。病人应更换手术衣裤，戴好帽子进手术室。</w:t>
      </w:r>
    </w:p>
    <w:p w14:paraId="5490CD68">
      <w:pPr>
        <w:rPr>
          <w:rFonts w:hint="eastAsia" w:ascii="仿宋" w:hAnsi="仿宋" w:eastAsia="仿宋" w:cs="仿宋"/>
          <w:b/>
          <w:bCs/>
          <w:color w:val="auto"/>
          <w:sz w:val="28"/>
          <w:szCs w:val="28"/>
          <w:highlight w:val="none"/>
        </w:rPr>
      </w:pPr>
    </w:p>
    <w:p w14:paraId="68CB128C">
      <w:pPr>
        <w:rPr>
          <w:rFonts w:hint="eastAsia" w:ascii="仿宋" w:hAnsi="仿宋" w:eastAsia="仿宋" w:cs="仿宋"/>
          <w:color w:val="auto"/>
          <w:highlight w:val="none"/>
        </w:rPr>
      </w:pPr>
    </w:p>
    <w:p w14:paraId="4244B961">
      <w:pPr>
        <w:keepNext w:val="0"/>
        <w:keepLines w:val="0"/>
        <w:pageBreakBefore w:val="0"/>
        <w:numPr>
          <w:ilvl w:val="0"/>
          <w:numId w:val="0"/>
        </w:numPr>
        <w:kinsoku/>
        <w:wordWrap/>
        <w:overflowPunct/>
        <w:topLinePunct w:val="0"/>
        <w:bidi w:val="0"/>
        <w:adjustRightInd/>
        <w:spacing w:line="360" w:lineRule="auto"/>
        <w:jc w:val="both"/>
        <w:rPr>
          <w:rFonts w:hint="eastAsia" w:ascii="仿宋" w:hAnsi="仿宋" w:eastAsia="仿宋" w:cs="仿宋"/>
          <w:color w:val="auto"/>
          <w:kern w:val="0"/>
          <w:sz w:val="21"/>
          <w:szCs w:val="21"/>
          <w:highlight w:val="none"/>
        </w:rPr>
      </w:pPr>
    </w:p>
    <w:p w14:paraId="273F99D2">
      <w:pPr>
        <w:keepNext w:val="0"/>
        <w:keepLines w:val="0"/>
        <w:pageBreakBefore w:val="0"/>
        <w:numPr>
          <w:ilvl w:val="0"/>
          <w:numId w:val="0"/>
        </w:numPr>
        <w:kinsoku/>
        <w:wordWrap/>
        <w:overflowPunct/>
        <w:topLinePunct w:val="0"/>
        <w:bidi w:val="0"/>
        <w:adjustRightInd/>
        <w:spacing w:line="360" w:lineRule="auto"/>
        <w:ind w:leftChars="0" w:firstLine="421"/>
        <w:jc w:val="both"/>
        <w:rPr>
          <w:rFonts w:hint="eastAsia" w:ascii="仿宋" w:hAnsi="仿宋" w:eastAsia="仿宋" w:cs="仿宋"/>
          <w:color w:val="auto"/>
          <w:kern w:val="0"/>
          <w:sz w:val="21"/>
          <w:szCs w:val="21"/>
          <w:highlight w:val="none"/>
        </w:rPr>
      </w:pPr>
    </w:p>
    <w:p w14:paraId="78D7C9EE">
      <w:pPr>
        <w:jc w:val="center"/>
        <w:rPr>
          <w:rFonts w:hint="eastAsia" w:ascii="仿宋" w:hAnsi="仿宋" w:eastAsia="仿宋" w:cs="仿宋"/>
          <w:b/>
          <w:bCs/>
          <w:color w:val="auto"/>
          <w:spacing w:val="0"/>
          <w:kern w:val="0"/>
          <w:sz w:val="32"/>
          <w:szCs w:val="32"/>
          <w:highlight w:val="none"/>
          <w:lang w:val="en-US" w:eastAsia="zh-CN" w:bidi="ar-SA"/>
        </w:rPr>
      </w:pPr>
      <w:r>
        <w:rPr>
          <w:rFonts w:hint="eastAsia" w:ascii="仿宋" w:hAnsi="仿宋" w:eastAsia="仿宋" w:cs="仿宋"/>
          <w:b/>
          <w:bCs/>
          <w:color w:val="auto"/>
          <w:spacing w:val="0"/>
          <w:kern w:val="0"/>
          <w:sz w:val="32"/>
          <w:szCs w:val="32"/>
          <w:highlight w:val="none"/>
          <w:lang w:val="en-US" w:eastAsia="zh-CN" w:bidi="ar-SA"/>
        </w:rPr>
        <w:t>六步洗手法</w:t>
      </w:r>
    </w:p>
    <w:p w14:paraId="08A44191">
      <w:pPr>
        <w:jc w:val="center"/>
        <w:rPr>
          <w:rFonts w:hint="eastAsia" w:ascii="仿宋" w:hAnsi="仿宋" w:eastAsia="仿宋" w:cs="仿宋"/>
          <w:b/>
          <w:bCs/>
          <w:color w:val="auto"/>
          <w:spacing w:val="0"/>
          <w:kern w:val="0"/>
          <w:sz w:val="32"/>
          <w:szCs w:val="32"/>
          <w:highlight w:val="none"/>
          <w:lang w:val="en-US" w:eastAsia="zh-CN" w:bidi="ar-SA"/>
        </w:rPr>
      </w:pPr>
    </w:p>
    <w:p w14:paraId="4D843A83">
      <w:pPr>
        <w:widowControl/>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在流动水下，使双手充分淋湿。取适量洗手液，均匀涂抹于整个手掌、手背、手指和指缝。认真揉搓双手至少15s，应注意清洗双手所有皮肤，包括指背、指尖和指缝。具体揉搓步骤为：</w:t>
      </w:r>
    </w:p>
    <w:p w14:paraId="228132BE">
      <w:pPr>
        <w:widowControl/>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①掌心相对，手指并拢相互揉搓。</w:t>
      </w:r>
    </w:p>
    <w:p w14:paraId="394541FB">
      <w:pPr>
        <w:widowControl/>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②手心对手背沿指缝相互揉搓，交换进行。</w:t>
      </w:r>
    </w:p>
    <w:p w14:paraId="51058DF9">
      <w:pPr>
        <w:widowControl/>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③掌心相对，双手交叉指缝相互揉搓。</w:t>
      </w:r>
    </w:p>
    <w:p w14:paraId="2CD46D6D">
      <w:pPr>
        <w:widowControl/>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④弯曲手指关节在手掌心旋转揉搓，交换进行。</w:t>
      </w:r>
    </w:p>
    <w:p w14:paraId="36715B41">
      <w:pPr>
        <w:widowControl/>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⑤大拇指在掌心旋转揉搓，交换进行。</w:t>
      </w:r>
    </w:p>
    <w:p w14:paraId="260FA59F">
      <w:pPr>
        <w:widowControl/>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⑥五指并拢，指尖在掌心旋转揉搓，交换进行。</w:t>
      </w:r>
    </w:p>
    <w:p w14:paraId="7F38AB6B">
      <w:pPr>
        <w:widowControl/>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WHO手卫生五大指征：</w:t>
      </w:r>
    </w:p>
    <w:p w14:paraId="06849729">
      <w:pPr>
        <w:widowControl/>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二前：接触患者前、进行无菌操作前；</w:t>
      </w:r>
    </w:p>
    <w:p w14:paraId="3BB22C4B">
      <w:pPr>
        <w:widowControl/>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三后：体液暴露后、接触患者后、接触患者周围环境后。</w:t>
      </w:r>
    </w:p>
    <w:p w14:paraId="7AD524F0">
      <w:pPr>
        <w:keepNext w:val="0"/>
        <w:keepLines w:val="0"/>
        <w:pageBreakBefore w:val="0"/>
        <w:numPr>
          <w:ilvl w:val="0"/>
          <w:numId w:val="0"/>
        </w:numPr>
        <w:kinsoku/>
        <w:wordWrap/>
        <w:overflowPunct/>
        <w:topLinePunct w:val="0"/>
        <w:bidi w:val="0"/>
        <w:adjustRightInd/>
        <w:spacing w:line="360" w:lineRule="auto"/>
        <w:ind w:leftChars="0" w:firstLine="421"/>
        <w:jc w:val="both"/>
        <w:rPr>
          <w:rFonts w:hint="eastAsia" w:ascii="仿宋" w:hAnsi="仿宋" w:eastAsia="仿宋" w:cs="仿宋"/>
          <w:color w:val="auto"/>
          <w:kern w:val="0"/>
          <w:sz w:val="21"/>
          <w:szCs w:val="21"/>
          <w:highlight w:val="none"/>
          <w:lang w:val="en-US" w:eastAsia="zh-CN"/>
        </w:rPr>
      </w:pPr>
    </w:p>
    <w:p w14:paraId="1B3A7D2F">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eastAsia" w:ascii="仿宋" w:hAnsi="仿宋" w:eastAsia="仿宋" w:cs="仿宋"/>
          <w:b/>
          <w:bCs/>
          <w:color w:val="auto"/>
          <w:spacing w:val="0"/>
          <w:kern w:val="0"/>
          <w:sz w:val="32"/>
          <w:szCs w:val="32"/>
          <w:highlight w:val="none"/>
          <w:lang w:val="en-US" w:eastAsia="zh-CN" w:bidi="ar-SA"/>
        </w:rPr>
      </w:pPr>
      <w:r>
        <w:rPr>
          <w:rFonts w:hint="eastAsia" w:ascii="仿宋" w:hAnsi="仿宋" w:eastAsia="仿宋" w:cs="仿宋"/>
          <w:b/>
          <w:bCs/>
          <w:color w:val="auto"/>
          <w:spacing w:val="0"/>
          <w:kern w:val="0"/>
          <w:sz w:val="32"/>
          <w:szCs w:val="32"/>
          <w:highlight w:val="none"/>
          <w:lang w:val="en-US" w:eastAsia="zh-CN" w:bidi="ar-SA"/>
        </w:rPr>
        <w:t>如何配合疼痛评估？</w:t>
      </w:r>
    </w:p>
    <w:p w14:paraId="4731A4E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0" w:beforeAutospacing="0" w:after="0" w:afterAutospacing="0" w:line="264" w:lineRule="atLeast"/>
        <w:ind w:left="0" w:right="0"/>
        <w:jc w:val="left"/>
        <w:rPr>
          <w:rFonts w:hint="eastAsia" w:ascii="仿宋" w:hAnsi="仿宋" w:eastAsia="仿宋" w:cs="仿宋"/>
          <w:color w:val="auto"/>
          <w:spacing w:val="0"/>
          <w:sz w:val="16"/>
          <w:szCs w:val="16"/>
          <w:highlight w:val="none"/>
        </w:rPr>
      </w:pPr>
      <w:r>
        <w:rPr>
          <w:rFonts w:hint="eastAsia" w:ascii="仿宋" w:hAnsi="仿宋" w:eastAsia="仿宋" w:cs="仿宋"/>
          <w:b/>
          <w:bCs/>
          <w:color w:val="auto"/>
          <w:spacing w:val="0"/>
          <w:kern w:val="0"/>
          <w:sz w:val="24"/>
          <w:szCs w:val="24"/>
          <w:highlight w:val="none"/>
          <w:shd w:val="clear" w:color="auto" w:fill="FFFFFF"/>
          <w:lang w:val="en-US" w:eastAsia="zh-CN" w:bidi="ar"/>
        </w:rPr>
        <w:t>如何配合疼痛评估？</w:t>
      </w:r>
      <w:r>
        <w:rPr>
          <w:rFonts w:hint="eastAsia" w:ascii="仿宋" w:hAnsi="仿宋" w:eastAsia="仿宋" w:cs="仿宋"/>
          <w:color w:val="auto"/>
          <w:spacing w:val="0"/>
          <w:kern w:val="0"/>
          <w:sz w:val="16"/>
          <w:szCs w:val="16"/>
          <w:highlight w:val="none"/>
          <w:shd w:val="clear" w:color="auto" w:fill="FFFFFF"/>
          <w:lang w:val="en-US" w:eastAsia="zh-CN" w:bidi="ar"/>
        </w:rPr>
        <w:drawing>
          <wp:inline distT="0" distB="0" distL="114300" distR="114300">
            <wp:extent cx="3714750" cy="28575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1"/>
                    <a:stretch>
                      <a:fillRect/>
                    </a:stretch>
                  </pic:blipFill>
                  <pic:spPr>
                    <a:xfrm>
                      <a:off x="0" y="0"/>
                      <a:ext cx="3714750" cy="285750"/>
                    </a:xfrm>
                    <a:prstGeom prst="rect">
                      <a:avLst/>
                    </a:prstGeom>
                    <a:noFill/>
                    <a:ln>
                      <a:noFill/>
                    </a:ln>
                  </pic:spPr>
                </pic:pic>
              </a:graphicData>
            </a:graphic>
          </wp:inline>
        </w:drawing>
      </w:r>
    </w:p>
    <w:p w14:paraId="063D6982">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0" w:beforeAutospacing="0" w:after="0" w:afterAutospacing="0" w:line="312" w:lineRule="atLeast"/>
        <w:ind w:left="0" w:right="0" w:firstLine="384"/>
        <w:jc w:val="center"/>
        <w:rPr>
          <w:rFonts w:hint="eastAsia" w:ascii="仿宋" w:hAnsi="仿宋" w:eastAsia="仿宋" w:cs="仿宋"/>
          <w:b w:val="0"/>
          <w:bCs w:val="0"/>
          <w:i w:val="0"/>
          <w:iCs w:val="0"/>
          <w:caps w:val="0"/>
          <w:color w:val="auto"/>
          <w:spacing w:val="0"/>
          <w:sz w:val="16"/>
          <w:szCs w:val="16"/>
          <w:highlight w:val="none"/>
        </w:rPr>
      </w:pPr>
    </w:p>
    <w:p w14:paraId="3B5A7CC6">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8"/>
          <w:szCs w:val="36"/>
          <w:highlight w:val="none"/>
        </w:rPr>
      </w:pPr>
      <w:r>
        <w:rPr>
          <w:rFonts w:hint="eastAsia" w:ascii="仿宋" w:hAnsi="仿宋" w:eastAsia="仿宋" w:cs="仿宋"/>
          <w:color w:val="auto"/>
          <w:spacing w:val="0"/>
          <w:kern w:val="0"/>
          <w:sz w:val="22"/>
          <w:szCs w:val="22"/>
          <w:highlight w:val="none"/>
          <w:shd w:val="clear" w:color="auto" w:fill="FFFFFF"/>
          <w:lang w:val="en-US" w:eastAsia="zh-CN" w:bidi="ar"/>
        </w:rPr>
        <w:t>亲爱的患友，准确的疼痛评估对于疼痛的治疗非常关键。那如何配合疼痛评估呢？让我们来了解一下吧。</w:t>
      </w:r>
    </w:p>
    <w:p w14:paraId="01A0DDA0">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0" w:beforeAutospacing="0" w:after="0" w:afterAutospacing="0" w:line="312" w:lineRule="atLeast"/>
        <w:ind w:left="0" w:right="0" w:firstLine="0"/>
        <w:jc w:val="left"/>
        <w:rPr>
          <w:rFonts w:hint="eastAsia" w:ascii="仿宋" w:hAnsi="仿宋" w:eastAsia="仿宋" w:cs="仿宋"/>
          <w:b w:val="0"/>
          <w:bCs w:val="0"/>
          <w:i w:val="0"/>
          <w:iCs w:val="0"/>
          <w:caps w:val="0"/>
          <w:color w:val="auto"/>
          <w:spacing w:val="0"/>
          <w:sz w:val="16"/>
          <w:szCs w:val="16"/>
          <w:highlight w:val="none"/>
        </w:rPr>
      </w:pPr>
    </w:p>
    <w:p w14:paraId="04F12C9D">
      <w:pPr>
        <w:keepNext w:val="0"/>
        <w:keepLines w:val="0"/>
        <w:widowControl/>
        <w:suppressLineNumbers w:val="0"/>
        <w:spacing w:before="0" w:beforeAutospacing="0" w:after="0" w:afterAutospacing="0"/>
        <w:ind w:left="0" w:right="0"/>
        <w:jc w:val="left"/>
        <w:rPr>
          <w:rFonts w:hint="eastAsia" w:ascii="仿宋" w:hAnsi="仿宋" w:eastAsia="仿宋" w:cs="仿宋"/>
          <w:b/>
          <w:bCs/>
          <w:color w:val="auto"/>
          <w:sz w:val="44"/>
          <w:szCs w:val="52"/>
          <w:highlight w:val="none"/>
        </w:rPr>
      </w:pPr>
      <w:r>
        <w:rPr>
          <w:rFonts w:hint="eastAsia" w:ascii="仿宋" w:hAnsi="仿宋" w:eastAsia="仿宋" w:cs="仿宋"/>
          <w:b/>
          <w:bCs/>
          <w:color w:val="auto"/>
          <w:spacing w:val="0"/>
          <w:kern w:val="0"/>
          <w:sz w:val="32"/>
          <w:szCs w:val="32"/>
          <w:highlight w:val="none"/>
          <w:shd w:val="clear" w:color="auto" w:fill="FFFFFF"/>
          <w:lang w:val="en-US" w:eastAsia="zh-CN" w:bidi="ar"/>
        </w:rPr>
        <w:t>一、疼痛评估原则</w:t>
      </w:r>
    </w:p>
    <w:p w14:paraId="58167410">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left"/>
        <w:rPr>
          <w:rFonts w:hint="eastAsia" w:ascii="仿宋" w:hAnsi="仿宋" w:eastAsia="仿宋" w:cs="仿宋"/>
          <w:color w:val="auto"/>
          <w:sz w:val="36"/>
          <w:szCs w:val="36"/>
          <w:highlight w:val="none"/>
        </w:rPr>
      </w:pPr>
      <w:r>
        <w:rPr>
          <w:rFonts w:hint="eastAsia" w:ascii="仿宋" w:hAnsi="仿宋" w:eastAsia="仿宋" w:cs="仿宋"/>
          <w:b/>
          <w:bCs/>
          <w:color w:val="auto"/>
          <w:spacing w:val="0"/>
          <w:sz w:val="24"/>
          <w:szCs w:val="24"/>
          <w:highlight w:val="none"/>
          <w:shd w:val="clear" w:color="auto" w:fill="FFFFFF"/>
        </w:rPr>
        <w:t>“常规、量化、全面、动态”</w:t>
      </w:r>
    </w:p>
    <w:p w14:paraId="6275EC1D">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sz w:val="21"/>
          <w:szCs w:val="21"/>
          <w:highlight w:val="none"/>
        </w:rPr>
      </w:pPr>
      <w:r>
        <w:rPr>
          <w:rFonts w:hint="eastAsia" w:ascii="仿宋" w:hAnsi="仿宋" w:eastAsia="仿宋" w:cs="仿宋"/>
          <w:color w:val="auto"/>
          <w:spacing w:val="0"/>
          <w:sz w:val="21"/>
          <w:szCs w:val="21"/>
          <w:highlight w:val="none"/>
          <w:shd w:val="clear" w:color="auto" w:fill="FFFFFF"/>
        </w:rPr>
        <w:t>1.相信主诉；</w:t>
      </w:r>
    </w:p>
    <w:p w14:paraId="7F6DD182">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sz w:val="21"/>
          <w:szCs w:val="21"/>
          <w:highlight w:val="none"/>
        </w:rPr>
      </w:pPr>
      <w:r>
        <w:rPr>
          <w:rFonts w:hint="eastAsia" w:ascii="仿宋" w:hAnsi="仿宋" w:eastAsia="仿宋" w:cs="仿宋"/>
          <w:color w:val="auto"/>
          <w:spacing w:val="0"/>
          <w:sz w:val="21"/>
          <w:szCs w:val="21"/>
          <w:highlight w:val="none"/>
          <w:shd w:val="clear" w:color="auto" w:fill="FFFFFF"/>
        </w:rPr>
        <w:t>2. 全面、详细地收集疼痛病史资料；</w:t>
      </w:r>
    </w:p>
    <w:p w14:paraId="75C50B8B">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sz w:val="21"/>
          <w:szCs w:val="21"/>
          <w:highlight w:val="none"/>
        </w:rPr>
      </w:pPr>
      <w:r>
        <w:rPr>
          <w:rFonts w:hint="eastAsia" w:ascii="仿宋" w:hAnsi="仿宋" w:eastAsia="仿宋" w:cs="仿宋"/>
          <w:color w:val="auto"/>
          <w:spacing w:val="0"/>
          <w:sz w:val="21"/>
          <w:szCs w:val="21"/>
          <w:highlight w:val="none"/>
          <w:shd w:val="clear" w:color="auto" w:fill="FFFFFF"/>
        </w:rPr>
        <w:t>3. 精神状态及分析相关心理社会因素；</w:t>
      </w:r>
    </w:p>
    <w:p w14:paraId="151CB477">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sz w:val="21"/>
          <w:szCs w:val="21"/>
          <w:highlight w:val="none"/>
        </w:rPr>
      </w:pPr>
      <w:r>
        <w:rPr>
          <w:rFonts w:hint="eastAsia" w:ascii="仿宋" w:hAnsi="仿宋" w:eastAsia="仿宋" w:cs="仿宋"/>
          <w:color w:val="auto"/>
          <w:spacing w:val="0"/>
          <w:sz w:val="21"/>
          <w:szCs w:val="21"/>
          <w:highlight w:val="none"/>
          <w:shd w:val="clear" w:color="auto" w:fill="FFFFFF"/>
        </w:rPr>
        <w:t>4. 评价伴随疾病以及仔细的体格检查；</w:t>
      </w:r>
    </w:p>
    <w:p w14:paraId="457AD9B0">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sz w:val="21"/>
          <w:szCs w:val="21"/>
          <w:highlight w:val="none"/>
        </w:rPr>
      </w:pPr>
      <w:r>
        <w:rPr>
          <w:rFonts w:hint="eastAsia" w:ascii="仿宋" w:hAnsi="仿宋" w:eastAsia="仿宋" w:cs="仿宋"/>
          <w:color w:val="auto"/>
          <w:spacing w:val="0"/>
          <w:sz w:val="21"/>
          <w:szCs w:val="21"/>
          <w:highlight w:val="none"/>
          <w:shd w:val="clear" w:color="auto" w:fill="FFFFFF"/>
        </w:rPr>
        <w:t>5. 评估疼痛的程度，并要定期、全面、动态评估疼痛程度。</w:t>
      </w:r>
    </w:p>
    <w:p w14:paraId="667BCD27">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0" w:beforeAutospacing="0" w:after="0" w:afterAutospacing="0" w:line="264" w:lineRule="atLeast"/>
        <w:ind w:left="0" w:right="0" w:firstLine="0"/>
        <w:jc w:val="left"/>
        <w:rPr>
          <w:rFonts w:hint="eastAsia" w:ascii="仿宋" w:hAnsi="仿宋" w:eastAsia="仿宋" w:cs="仿宋"/>
          <w:b w:val="0"/>
          <w:bCs w:val="0"/>
          <w:i w:val="0"/>
          <w:iCs w:val="0"/>
          <w:caps w:val="0"/>
          <w:color w:val="auto"/>
          <w:spacing w:val="0"/>
          <w:sz w:val="21"/>
          <w:szCs w:val="21"/>
          <w:highlight w:val="none"/>
        </w:rPr>
      </w:pPr>
    </w:p>
    <w:p w14:paraId="0F6D0530">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32"/>
          <w:szCs w:val="32"/>
          <w:highlight w:val="none"/>
        </w:rPr>
      </w:pPr>
      <w:r>
        <w:rPr>
          <w:rFonts w:hint="eastAsia" w:ascii="仿宋" w:hAnsi="仿宋" w:eastAsia="仿宋" w:cs="仿宋"/>
          <w:b/>
          <w:bCs/>
          <w:color w:val="auto"/>
          <w:spacing w:val="0"/>
          <w:kern w:val="0"/>
          <w:sz w:val="32"/>
          <w:szCs w:val="32"/>
          <w:highlight w:val="none"/>
          <w:shd w:val="clear" w:color="auto" w:fill="FFFFFF"/>
          <w:lang w:val="en-US" w:eastAsia="zh-CN" w:bidi="ar"/>
        </w:rPr>
        <w:t>二、常用的三种量化评估</w:t>
      </w:r>
    </w:p>
    <w:p w14:paraId="4D152A94">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sz w:val="24"/>
          <w:szCs w:val="24"/>
          <w:highlight w:val="none"/>
        </w:rPr>
      </w:pPr>
      <w:r>
        <w:rPr>
          <w:rFonts w:hint="eastAsia" w:ascii="仿宋" w:hAnsi="仿宋" w:eastAsia="仿宋" w:cs="仿宋"/>
          <w:b/>
          <w:bCs/>
          <w:color w:val="auto"/>
          <w:spacing w:val="0"/>
          <w:sz w:val="24"/>
          <w:szCs w:val="24"/>
          <w:highlight w:val="none"/>
          <w:shd w:val="clear" w:color="auto" w:fill="FFFFFF"/>
        </w:rPr>
        <w:t>1、数字分级法(NRS)</w:t>
      </w:r>
    </w:p>
    <w:p w14:paraId="4AA6BE30">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sz w:val="24"/>
          <w:szCs w:val="24"/>
          <w:highlight w:val="none"/>
        </w:rPr>
      </w:pPr>
      <w:r>
        <w:rPr>
          <w:rFonts w:hint="eastAsia" w:ascii="仿宋" w:hAnsi="仿宋" w:eastAsia="仿宋" w:cs="仿宋"/>
          <w:color w:val="auto"/>
          <w:spacing w:val="0"/>
          <w:sz w:val="24"/>
          <w:szCs w:val="24"/>
          <w:highlight w:val="none"/>
          <w:shd w:val="clear" w:color="auto" w:fill="FFFFFF"/>
        </w:rPr>
        <w:t>（1）用0-10代表不同程度的疼痛，0为无痛，10为剧痛。</w:t>
      </w:r>
    </w:p>
    <w:p w14:paraId="1D7397D8">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sz w:val="24"/>
          <w:szCs w:val="24"/>
          <w:highlight w:val="none"/>
        </w:rPr>
      </w:pPr>
      <w:r>
        <w:rPr>
          <w:rFonts w:hint="eastAsia" w:ascii="仿宋" w:hAnsi="仿宋" w:eastAsia="仿宋" w:cs="仿宋"/>
          <w:color w:val="auto"/>
          <w:spacing w:val="0"/>
          <w:sz w:val="24"/>
          <w:szCs w:val="24"/>
          <w:highlight w:val="none"/>
          <w:shd w:val="clear" w:color="auto" w:fill="FFFFFF"/>
        </w:rPr>
        <w:t>（2）护士会询问您：疼痛有多严重？或让您自己圈出一个最能代表自身疼痛的数字。</w:t>
      </w:r>
    </w:p>
    <w:p w14:paraId="46769E26">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highlight w:val="none"/>
        </w:rPr>
      </w:pPr>
    </w:p>
    <w:p w14:paraId="70950245">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highlight w:val="none"/>
        </w:rPr>
      </w:pPr>
      <w:r>
        <w:rPr>
          <w:rFonts w:hint="eastAsia" w:ascii="仿宋" w:hAnsi="仿宋" w:eastAsia="仿宋" w:cs="仿宋"/>
          <w:color w:val="auto"/>
          <w:spacing w:val="0"/>
          <w:sz w:val="16"/>
          <w:szCs w:val="16"/>
          <w:highlight w:val="none"/>
          <w:shd w:val="clear" w:color="auto" w:fill="FFFFFF"/>
        </w:rPr>
        <w:drawing>
          <wp:inline distT="0" distB="0" distL="114300" distR="114300">
            <wp:extent cx="5684520" cy="1218565"/>
            <wp:effectExtent l="0" t="0" r="11430" b="635"/>
            <wp:docPr id="2"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7"/>
                    <pic:cNvPicPr>
                      <a:picLocks noChangeAspect="1"/>
                    </pic:cNvPicPr>
                  </pic:nvPicPr>
                  <pic:blipFill>
                    <a:blip r:embed="rId12"/>
                    <a:stretch>
                      <a:fillRect/>
                    </a:stretch>
                  </pic:blipFill>
                  <pic:spPr>
                    <a:xfrm>
                      <a:off x="0" y="0"/>
                      <a:ext cx="5684520" cy="1218565"/>
                    </a:xfrm>
                    <a:prstGeom prst="rect">
                      <a:avLst/>
                    </a:prstGeom>
                    <a:noFill/>
                    <a:ln>
                      <a:noFill/>
                    </a:ln>
                  </pic:spPr>
                </pic:pic>
              </a:graphicData>
            </a:graphic>
          </wp:inline>
        </w:drawing>
      </w:r>
    </w:p>
    <w:p w14:paraId="4C6AEAE6">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left"/>
        <w:rPr>
          <w:rFonts w:hint="eastAsia" w:ascii="仿宋" w:hAnsi="仿宋" w:eastAsia="仿宋" w:cs="仿宋"/>
          <w:color w:val="auto"/>
          <w:spacing w:val="0"/>
          <w:sz w:val="24"/>
          <w:szCs w:val="24"/>
          <w:highlight w:val="none"/>
          <w:shd w:val="clear" w:color="auto" w:fill="FFFFFF"/>
        </w:rPr>
      </w:pPr>
    </w:p>
    <w:p w14:paraId="0B64EDD7">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left"/>
        <w:rPr>
          <w:rFonts w:hint="eastAsia" w:ascii="仿宋" w:hAnsi="仿宋" w:eastAsia="仿宋" w:cs="仿宋"/>
          <w:color w:val="auto"/>
          <w:spacing w:val="0"/>
          <w:sz w:val="24"/>
          <w:szCs w:val="24"/>
          <w:highlight w:val="none"/>
          <w:shd w:val="clear" w:color="auto" w:fill="FFFFFF"/>
        </w:rPr>
      </w:pPr>
    </w:p>
    <w:p w14:paraId="19C6A4AF">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left"/>
        <w:rPr>
          <w:rFonts w:hint="eastAsia" w:ascii="仿宋" w:hAnsi="仿宋" w:eastAsia="仿宋" w:cs="仿宋"/>
          <w:color w:val="auto"/>
          <w:sz w:val="24"/>
          <w:szCs w:val="24"/>
          <w:highlight w:val="none"/>
        </w:rPr>
      </w:pPr>
      <w:r>
        <w:rPr>
          <w:rFonts w:hint="eastAsia" w:ascii="仿宋" w:hAnsi="仿宋" w:eastAsia="仿宋" w:cs="仿宋"/>
          <w:color w:val="auto"/>
          <w:spacing w:val="0"/>
          <w:sz w:val="24"/>
          <w:szCs w:val="24"/>
          <w:highlight w:val="none"/>
          <w:shd w:val="clear" w:color="auto" w:fill="FFFFFF"/>
        </w:rPr>
        <w:t>0分：无痛；0~3分：轻度疼痛；4~6分：中度疼痛；7~10分：重度疼痛</w:t>
      </w:r>
    </w:p>
    <w:p w14:paraId="7E82B13B">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b/>
          <w:bCs/>
          <w:color w:val="auto"/>
          <w:spacing w:val="0"/>
          <w:sz w:val="24"/>
          <w:szCs w:val="24"/>
          <w:highlight w:val="none"/>
          <w:shd w:val="clear" w:color="auto" w:fill="FFFFFF"/>
        </w:rPr>
      </w:pPr>
    </w:p>
    <w:p w14:paraId="766C80FA">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sz w:val="24"/>
          <w:szCs w:val="24"/>
          <w:highlight w:val="none"/>
        </w:rPr>
      </w:pPr>
      <w:r>
        <w:rPr>
          <w:rFonts w:hint="eastAsia" w:ascii="仿宋" w:hAnsi="仿宋" w:eastAsia="仿宋" w:cs="仿宋"/>
          <w:b/>
          <w:bCs/>
          <w:color w:val="auto"/>
          <w:spacing w:val="0"/>
          <w:sz w:val="24"/>
          <w:szCs w:val="24"/>
          <w:highlight w:val="none"/>
          <w:shd w:val="clear" w:color="auto" w:fill="FFFFFF"/>
        </w:rPr>
        <w:t>2、视觉模拟评分法(VAS)</w:t>
      </w:r>
    </w:p>
    <w:p w14:paraId="19702339">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sz w:val="24"/>
          <w:szCs w:val="24"/>
          <w:highlight w:val="none"/>
        </w:rPr>
      </w:pPr>
      <w:r>
        <w:rPr>
          <w:rFonts w:hint="eastAsia" w:ascii="仿宋" w:hAnsi="仿宋" w:eastAsia="仿宋" w:cs="仿宋"/>
          <w:color w:val="auto"/>
          <w:spacing w:val="0"/>
          <w:sz w:val="24"/>
          <w:szCs w:val="24"/>
          <w:highlight w:val="none"/>
          <w:shd w:val="clear" w:color="auto" w:fill="FFFFFF"/>
        </w:rPr>
        <w:t>划一长线(一般长为10cm)，一端代表无痛，另一端代表剧痛，让您在线上最能反应自</w:t>
      </w:r>
    </w:p>
    <w:p w14:paraId="3E4626F4">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spacing w:val="0"/>
          <w:sz w:val="24"/>
          <w:szCs w:val="24"/>
          <w:highlight w:val="none"/>
          <w:shd w:val="clear" w:color="auto" w:fill="FFFFFF"/>
        </w:rPr>
      </w:pPr>
      <w:r>
        <w:rPr>
          <w:rFonts w:hint="eastAsia" w:ascii="仿宋" w:hAnsi="仿宋" w:eastAsia="仿宋" w:cs="仿宋"/>
          <w:color w:val="auto"/>
          <w:spacing w:val="0"/>
          <w:sz w:val="24"/>
          <w:szCs w:val="24"/>
          <w:highlight w:val="none"/>
          <w:shd w:val="clear" w:color="auto" w:fill="FFFFFF"/>
        </w:rPr>
        <w:t>疼痛程度之处划一交叉线。</w:t>
      </w:r>
    </w:p>
    <w:p w14:paraId="19AEB390">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highlight w:val="none"/>
        </w:rPr>
      </w:pPr>
    </w:p>
    <w:p w14:paraId="0BAC8630">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highlight w:val="none"/>
        </w:rPr>
      </w:pPr>
      <w:r>
        <w:rPr>
          <w:rFonts w:hint="eastAsia" w:ascii="仿宋" w:hAnsi="仿宋" w:eastAsia="仿宋" w:cs="仿宋"/>
          <w:color w:val="auto"/>
          <w:spacing w:val="0"/>
          <w:sz w:val="16"/>
          <w:szCs w:val="16"/>
          <w:highlight w:val="none"/>
          <w:shd w:val="clear" w:color="auto" w:fill="FFFFFF"/>
        </w:rPr>
        <w:drawing>
          <wp:inline distT="0" distB="0" distL="114300" distR="114300">
            <wp:extent cx="5502275" cy="962025"/>
            <wp:effectExtent l="0" t="0" r="3175" b="9525"/>
            <wp:docPr id="1"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8"/>
                    <pic:cNvPicPr>
                      <a:picLocks noChangeAspect="1"/>
                    </pic:cNvPicPr>
                  </pic:nvPicPr>
                  <pic:blipFill>
                    <a:blip r:embed="rId13"/>
                    <a:stretch>
                      <a:fillRect/>
                    </a:stretch>
                  </pic:blipFill>
                  <pic:spPr>
                    <a:xfrm>
                      <a:off x="0" y="0"/>
                      <a:ext cx="5502275" cy="962025"/>
                    </a:xfrm>
                    <a:prstGeom prst="rect">
                      <a:avLst/>
                    </a:prstGeom>
                    <a:noFill/>
                    <a:ln>
                      <a:noFill/>
                    </a:ln>
                  </pic:spPr>
                </pic:pic>
              </a:graphicData>
            </a:graphic>
          </wp:inline>
        </w:drawing>
      </w:r>
    </w:p>
    <w:p w14:paraId="3341A3FD">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0"/>
          <w:sz w:val="24"/>
          <w:szCs w:val="24"/>
          <w:highlight w:val="none"/>
          <w:shd w:val="clear" w:color="auto" w:fill="FFFFFF"/>
        </w:rPr>
        <w:t>由评估者根据画X的位置测算其疼痛程度</w:t>
      </w:r>
      <w:r>
        <w:rPr>
          <w:rFonts w:hint="eastAsia" w:ascii="仿宋" w:hAnsi="仿宋" w:eastAsia="仿宋" w:cs="仿宋"/>
          <w:color w:val="auto"/>
          <w:spacing w:val="0"/>
          <w:sz w:val="24"/>
          <w:szCs w:val="24"/>
          <w:highlight w:val="none"/>
          <w:shd w:val="clear" w:color="auto" w:fill="FFFFFF"/>
          <w:lang w:eastAsia="zh-CN"/>
        </w:rPr>
        <w:t>。</w:t>
      </w:r>
    </w:p>
    <w:p w14:paraId="0830C881">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highlight w:val="none"/>
        </w:rPr>
      </w:pPr>
    </w:p>
    <w:p w14:paraId="36B5ACA4">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color w:val="auto"/>
          <w:highlight w:val="none"/>
        </w:rPr>
      </w:pPr>
    </w:p>
    <w:p w14:paraId="42AA878C">
      <w:pPr>
        <w:pStyle w:val="38"/>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both"/>
        <w:rPr>
          <w:rFonts w:hint="eastAsia" w:ascii="仿宋" w:hAnsi="仿宋" w:eastAsia="仿宋" w:cs="仿宋"/>
          <w:b/>
          <w:bCs/>
          <w:color w:val="auto"/>
          <w:spacing w:val="0"/>
          <w:sz w:val="24"/>
          <w:szCs w:val="24"/>
          <w:highlight w:val="none"/>
          <w:shd w:val="clear" w:color="auto" w:fill="FFFFFF"/>
        </w:rPr>
      </w:pPr>
      <w:r>
        <w:rPr>
          <w:rFonts w:hint="eastAsia" w:ascii="仿宋" w:hAnsi="仿宋" w:eastAsia="仿宋" w:cs="仿宋"/>
          <w:b/>
          <w:bCs/>
          <w:color w:val="auto"/>
          <w:spacing w:val="0"/>
          <w:sz w:val="24"/>
          <w:szCs w:val="24"/>
          <w:highlight w:val="none"/>
          <w:shd w:val="clear" w:color="auto" w:fill="FFFFFF"/>
        </w:rPr>
        <w:t>Wong-Baker面部表情疼痛分级量表</w:t>
      </w:r>
    </w:p>
    <w:p w14:paraId="4D46165B">
      <w:pPr>
        <w:pStyle w:val="3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right="0" w:rightChars="0"/>
        <w:jc w:val="both"/>
        <w:rPr>
          <w:rFonts w:hint="eastAsia" w:ascii="仿宋" w:hAnsi="仿宋" w:eastAsia="仿宋" w:cs="仿宋"/>
          <w:b/>
          <w:bCs/>
          <w:color w:val="auto"/>
          <w:spacing w:val="0"/>
          <w:sz w:val="24"/>
          <w:szCs w:val="24"/>
          <w:highlight w:val="none"/>
          <w:shd w:val="clear" w:color="auto" w:fill="FFFFFF"/>
        </w:rPr>
      </w:pPr>
    </w:p>
    <w:p w14:paraId="3C7DF759">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left"/>
        <w:rPr>
          <w:rFonts w:hint="eastAsia" w:ascii="仿宋" w:hAnsi="仿宋" w:eastAsia="仿宋" w:cs="仿宋"/>
          <w:color w:val="auto"/>
          <w:highlight w:val="none"/>
        </w:rPr>
      </w:pPr>
      <w:r>
        <w:rPr>
          <w:rFonts w:hint="eastAsia" w:ascii="仿宋" w:hAnsi="仿宋" w:eastAsia="仿宋" w:cs="仿宋"/>
          <w:color w:val="auto"/>
          <w:spacing w:val="0"/>
          <w:sz w:val="16"/>
          <w:szCs w:val="16"/>
          <w:highlight w:val="none"/>
          <w:shd w:val="clear" w:color="auto" w:fill="FFFFFF"/>
        </w:rPr>
        <w:drawing>
          <wp:inline distT="0" distB="0" distL="114300" distR="114300">
            <wp:extent cx="5639435" cy="1838325"/>
            <wp:effectExtent l="0" t="0" r="18415" b="9525"/>
            <wp:docPr id="4"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59"/>
                    <pic:cNvPicPr>
                      <a:picLocks noChangeAspect="1"/>
                    </pic:cNvPicPr>
                  </pic:nvPicPr>
                  <pic:blipFill>
                    <a:blip r:embed="rId14"/>
                    <a:stretch>
                      <a:fillRect/>
                    </a:stretch>
                  </pic:blipFill>
                  <pic:spPr>
                    <a:xfrm>
                      <a:off x="0" y="0"/>
                      <a:ext cx="5639435" cy="1838325"/>
                    </a:xfrm>
                    <a:prstGeom prst="rect">
                      <a:avLst/>
                    </a:prstGeom>
                    <a:noFill/>
                    <a:ln>
                      <a:noFill/>
                    </a:ln>
                  </pic:spPr>
                </pic:pic>
              </a:graphicData>
            </a:graphic>
          </wp:inline>
        </w:drawing>
      </w:r>
    </w:p>
    <w:p w14:paraId="39DB71B2">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仿宋" w:hAnsi="仿宋" w:eastAsia="仿宋" w:cs="仿宋"/>
          <w:color w:val="auto"/>
          <w:highlight w:val="none"/>
        </w:rPr>
      </w:pPr>
      <w:r>
        <w:rPr>
          <w:rFonts w:hint="eastAsia" w:ascii="仿宋" w:hAnsi="仿宋" w:eastAsia="仿宋" w:cs="仿宋"/>
          <w:color w:val="auto"/>
          <w:spacing w:val="0"/>
          <w:sz w:val="19"/>
          <w:szCs w:val="19"/>
          <w:highlight w:val="none"/>
          <w:shd w:val="clear" w:color="auto" w:fill="FFFFFF"/>
        </w:rPr>
        <w:t>该评分量表建议用于儿童、老年人以及存在语言或文化差异或其他交流障碍的患者。</w:t>
      </w:r>
    </w:p>
    <w:p w14:paraId="799F1C20">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left"/>
        <w:rPr>
          <w:rFonts w:hint="eastAsia" w:ascii="仿宋" w:hAnsi="仿宋" w:eastAsia="仿宋" w:cs="仿宋"/>
          <w:color w:val="auto"/>
          <w:spacing w:val="0"/>
          <w:sz w:val="24"/>
          <w:szCs w:val="24"/>
          <w:highlight w:val="none"/>
          <w:shd w:val="clear" w:color="auto" w:fill="FFFFFF"/>
        </w:rPr>
      </w:pPr>
    </w:p>
    <w:p w14:paraId="626EE5E1">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left"/>
        <w:rPr>
          <w:rFonts w:hint="eastAsia" w:ascii="仿宋" w:hAnsi="仿宋" w:eastAsia="仿宋" w:cs="仿宋"/>
          <w:color w:val="auto"/>
          <w:sz w:val="24"/>
          <w:szCs w:val="24"/>
          <w:highlight w:val="none"/>
        </w:rPr>
      </w:pPr>
      <w:r>
        <w:rPr>
          <w:rFonts w:hint="eastAsia" w:ascii="仿宋" w:hAnsi="仿宋" w:eastAsia="仿宋" w:cs="仿宋"/>
          <w:color w:val="auto"/>
          <w:spacing w:val="0"/>
          <w:sz w:val="24"/>
          <w:szCs w:val="24"/>
          <w:highlight w:val="none"/>
          <w:shd w:val="clear" w:color="auto" w:fill="FFFFFF"/>
        </w:rPr>
        <w:t>0分：无痛 ；2分：稍痛；4分：有点痛；</w:t>
      </w:r>
    </w:p>
    <w:p w14:paraId="3BCBD624">
      <w:pPr>
        <w:pStyle w:val="3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left"/>
        <w:rPr>
          <w:rFonts w:hint="eastAsia" w:ascii="仿宋" w:hAnsi="仿宋" w:eastAsia="仿宋" w:cs="仿宋"/>
          <w:color w:val="auto"/>
          <w:sz w:val="24"/>
          <w:szCs w:val="24"/>
          <w:highlight w:val="none"/>
        </w:rPr>
      </w:pPr>
      <w:r>
        <w:rPr>
          <w:rFonts w:hint="eastAsia" w:ascii="仿宋" w:hAnsi="仿宋" w:eastAsia="仿宋" w:cs="仿宋"/>
          <w:color w:val="auto"/>
          <w:spacing w:val="0"/>
          <w:sz w:val="24"/>
          <w:szCs w:val="24"/>
          <w:highlight w:val="none"/>
          <w:shd w:val="clear" w:color="auto" w:fill="FFFFFF"/>
        </w:rPr>
        <w:t>6分：痛得较重； 8分：非常痛 ；10分：最痛。</w:t>
      </w:r>
    </w:p>
    <w:p w14:paraId="73199754">
      <w:pPr>
        <w:pStyle w:val="52"/>
        <w:rPr>
          <w:rFonts w:hint="eastAsia" w:ascii="仿宋" w:hAnsi="仿宋" w:eastAsia="仿宋" w:cs="仿宋"/>
          <w:color w:val="auto"/>
          <w:sz w:val="24"/>
          <w:szCs w:val="24"/>
          <w:highlight w:val="none"/>
          <w:lang w:val="en-US"/>
        </w:rPr>
      </w:pPr>
    </w:p>
    <w:p w14:paraId="114BB506">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14:paraId="3EF41216">
      <w:pPr>
        <w:rPr>
          <w:rFonts w:hint="eastAsia" w:ascii="仿宋" w:hAnsi="仿宋" w:eastAsia="仿宋" w:cs="仿宋"/>
          <w:color w:val="auto"/>
          <w:sz w:val="24"/>
          <w:highlight w:val="none"/>
        </w:rPr>
      </w:pPr>
    </w:p>
    <w:p w14:paraId="7CFA5DA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1D5E86F">
      <w:pPr>
        <w:spacing w:line="480" w:lineRule="auto"/>
        <w:jc w:val="center"/>
        <w:rPr>
          <w:rFonts w:hint="eastAsia" w:ascii="仿宋" w:hAnsi="仿宋" w:eastAsia="仿宋" w:cs="仿宋"/>
          <w:b/>
          <w:color w:val="auto"/>
          <w:sz w:val="28"/>
          <w:szCs w:val="28"/>
          <w:highlight w:val="none"/>
        </w:rPr>
      </w:pPr>
    </w:p>
    <w:p w14:paraId="24F72EE0">
      <w:pPr>
        <w:spacing w:line="480" w:lineRule="auto"/>
        <w:jc w:val="center"/>
        <w:rPr>
          <w:rFonts w:hint="eastAsia" w:ascii="仿宋" w:hAnsi="仿宋" w:eastAsia="仿宋" w:cs="仿宋"/>
          <w:b/>
          <w:color w:val="auto"/>
          <w:sz w:val="24"/>
          <w:highlight w:val="none"/>
        </w:rPr>
      </w:pPr>
    </w:p>
    <w:p w14:paraId="4577B8FF">
      <w:pPr>
        <w:spacing w:line="480" w:lineRule="auto"/>
        <w:jc w:val="center"/>
        <w:rPr>
          <w:rFonts w:hint="eastAsia" w:ascii="仿宋" w:hAnsi="仿宋" w:eastAsia="仿宋" w:cs="仿宋"/>
          <w:b/>
          <w:color w:val="auto"/>
          <w:sz w:val="24"/>
          <w:highlight w:val="none"/>
        </w:rPr>
      </w:pPr>
    </w:p>
    <w:p w14:paraId="39990D36">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221081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599B2D7C">
      <w:pPr>
        <w:pStyle w:val="285"/>
        <w:rPr>
          <w:rFonts w:hint="eastAsia" w:ascii="仿宋" w:hAnsi="仿宋" w:eastAsia="仿宋" w:cs="仿宋"/>
          <w:color w:val="auto"/>
          <w:szCs w:val="24"/>
          <w:highlight w:val="none"/>
        </w:rPr>
      </w:pPr>
    </w:p>
    <w:p w14:paraId="2FAEC3B5">
      <w:pPr>
        <w:pStyle w:val="285"/>
        <w:rPr>
          <w:rFonts w:hint="eastAsia" w:ascii="仿宋" w:hAnsi="仿宋" w:eastAsia="仿宋" w:cs="仿宋"/>
          <w:color w:val="auto"/>
          <w:szCs w:val="24"/>
          <w:highlight w:val="none"/>
        </w:rPr>
      </w:pPr>
    </w:p>
    <w:p w14:paraId="3296EA6D">
      <w:pPr>
        <w:pStyle w:val="285"/>
        <w:jc w:val="center"/>
        <w:rPr>
          <w:rFonts w:hint="eastAsia" w:ascii="仿宋" w:hAnsi="仿宋" w:eastAsia="仿宋" w:cs="仿宋"/>
          <w:color w:val="auto"/>
          <w:szCs w:val="24"/>
          <w:highlight w:val="none"/>
        </w:rPr>
      </w:pPr>
    </w:p>
    <w:p w14:paraId="16A53246">
      <w:pPr>
        <w:pStyle w:val="28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0EA8FA9">
      <w:pPr>
        <w:pStyle w:val="285"/>
        <w:rPr>
          <w:rFonts w:hint="eastAsia" w:ascii="仿宋" w:hAnsi="仿宋" w:eastAsia="仿宋" w:cs="仿宋"/>
          <w:color w:val="auto"/>
          <w:szCs w:val="24"/>
          <w:highlight w:val="none"/>
        </w:rPr>
      </w:pPr>
    </w:p>
    <w:p w14:paraId="0F0EFB46">
      <w:pPr>
        <w:pStyle w:val="285"/>
        <w:rPr>
          <w:rFonts w:hint="eastAsia" w:ascii="仿宋" w:hAnsi="仿宋" w:eastAsia="仿宋" w:cs="仿宋"/>
          <w:color w:val="auto"/>
          <w:szCs w:val="24"/>
          <w:highlight w:val="none"/>
        </w:rPr>
      </w:pPr>
    </w:p>
    <w:p w14:paraId="540544E2">
      <w:pPr>
        <w:spacing w:before="120" w:line="22" w:lineRule="atLeast"/>
        <w:rPr>
          <w:rFonts w:hint="eastAsia" w:ascii="仿宋" w:hAnsi="仿宋" w:eastAsia="仿宋" w:cs="仿宋"/>
          <w:color w:val="auto"/>
          <w:sz w:val="24"/>
          <w:highlight w:val="none"/>
        </w:rPr>
      </w:pPr>
    </w:p>
    <w:p w14:paraId="7830C8A4">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DE77EBE">
      <w:pPr>
        <w:pStyle w:val="284"/>
        <w:spacing w:before="120" w:line="22" w:lineRule="atLeast"/>
        <w:rPr>
          <w:rFonts w:hint="eastAsia" w:ascii="仿宋" w:hAnsi="仿宋" w:eastAsia="仿宋" w:cs="仿宋"/>
          <w:color w:val="auto"/>
          <w:szCs w:val="24"/>
          <w:highlight w:val="none"/>
        </w:rPr>
      </w:pPr>
    </w:p>
    <w:p w14:paraId="0175CBF1">
      <w:pPr>
        <w:pStyle w:val="284"/>
        <w:spacing w:before="120" w:line="22" w:lineRule="atLeast"/>
        <w:rPr>
          <w:rFonts w:hint="eastAsia" w:ascii="仿宋" w:hAnsi="仿宋" w:eastAsia="仿宋" w:cs="仿宋"/>
          <w:color w:val="auto"/>
          <w:szCs w:val="24"/>
          <w:highlight w:val="none"/>
        </w:rPr>
      </w:pPr>
    </w:p>
    <w:p w14:paraId="287D204B">
      <w:pPr>
        <w:rPr>
          <w:rFonts w:hint="eastAsia" w:ascii="仿宋" w:hAnsi="仿宋" w:eastAsia="仿宋" w:cs="仿宋"/>
          <w:color w:val="auto"/>
          <w:sz w:val="24"/>
          <w:highlight w:val="none"/>
        </w:rPr>
      </w:pPr>
    </w:p>
    <w:p w14:paraId="1B8AC57E">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EF90CF3">
      <w:pPr>
        <w:spacing w:before="120" w:line="22" w:lineRule="atLeast"/>
        <w:rPr>
          <w:rFonts w:hint="eastAsia" w:ascii="仿宋" w:hAnsi="仿宋" w:eastAsia="仿宋" w:cs="仿宋"/>
          <w:color w:val="auto"/>
          <w:sz w:val="24"/>
          <w:highlight w:val="none"/>
        </w:rPr>
      </w:pPr>
    </w:p>
    <w:p w14:paraId="646E164E">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4DE020C">
      <w:pPr>
        <w:spacing w:before="120" w:line="22" w:lineRule="atLeast"/>
        <w:rPr>
          <w:rFonts w:hint="eastAsia" w:ascii="仿宋" w:hAnsi="仿宋" w:eastAsia="仿宋" w:cs="仿宋"/>
          <w:color w:val="auto"/>
          <w:sz w:val="24"/>
          <w:highlight w:val="none"/>
        </w:rPr>
      </w:pPr>
    </w:p>
    <w:p w14:paraId="5B87A4C0">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94BFE76">
      <w:pPr>
        <w:spacing w:before="120" w:line="22" w:lineRule="atLeast"/>
        <w:rPr>
          <w:rFonts w:hint="eastAsia" w:ascii="仿宋" w:hAnsi="仿宋" w:eastAsia="仿宋" w:cs="仿宋"/>
          <w:color w:val="auto"/>
          <w:sz w:val="24"/>
          <w:highlight w:val="none"/>
        </w:rPr>
      </w:pPr>
    </w:p>
    <w:p w14:paraId="508DE4B3">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89F394A">
      <w:pPr>
        <w:widowControl/>
        <w:jc w:val="left"/>
        <w:rPr>
          <w:rFonts w:hint="eastAsia"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14:paraId="35E086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14:paraId="21C1D5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16EC507">
      <w:pPr>
        <w:spacing w:line="560" w:lineRule="exact"/>
        <w:ind w:firstLine="482" w:firstLineChars="200"/>
        <w:outlineLvl w:val="0"/>
        <w:rPr>
          <w:rFonts w:hint="eastAsia" w:ascii="仿宋" w:hAnsi="仿宋" w:eastAsia="仿宋" w:cs="仿宋"/>
          <w:b/>
          <w:color w:val="auto"/>
          <w:sz w:val="24"/>
          <w:highlight w:val="none"/>
        </w:rPr>
      </w:pPr>
      <w:bookmarkStart w:id="13" w:name="_Toc3029"/>
      <w:bookmarkStart w:id="14" w:name="_Toc2232"/>
      <w:bookmarkStart w:id="15" w:name="_Toc24059"/>
      <w:r>
        <w:rPr>
          <w:rFonts w:hint="eastAsia" w:ascii="仿宋" w:hAnsi="仿宋" w:eastAsia="仿宋" w:cs="仿宋"/>
          <w:b/>
          <w:color w:val="auto"/>
          <w:sz w:val="24"/>
          <w:highlight w:val="none"/>
        </w:rPr>
        <w:t>1.1 合同组成部分</w:t>
      </w:r>
      <w:bookmarkEnd w:id="13"/>
      <w:bookmarkEnd w:id="14"/>
      <w:bookmarkEnd w:id="15"/>
    </w:p>
    <w:p w14:paraId="7DE6421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87FB2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FAE3D8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6A03A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0A13CC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463438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1E245C0">
      <w:pPr>
        <w:spacing w:line="560" w:lineRule="exact"/>
        <w:ind w:firstLine="482" w:firstLineChars="200"/>
        <w:outlineLvl w:val="0"/>
        <w:rPr>
          <w:rFonts w:hint="eastAsia" w:ascii="仿宋" w:hAnsi="仿宋" w:eastAsia="仿宋" w:cs="仿宋"/>
          <w:b/>
          <w:color w:val="auto"/>
          <w:sz w:val="24"/>
          <w:highlight w:val="none"/>
        </w:rPr>
      </w:pPr>
      <w:bookmarkStart w:id="16" w:name="_Toc27126"/>
      <w:bookmarkStart w:id="17" w:name="_Toc21295"/>
      <w:bookmarkStart w:id="18" w:name="_Toc24300"/>
      <w:r>
        <w:rPr>
          <w:rFonts w:hint="eastAsia" w:ascii="仿宋" w:hAnsi="仿宋" w:eastAsia="仿宋" w:cs="仿宋"/>
          <w:b/>
          <w:color w:val="auto"/>
          <w:sz w:val="24"/>
          <w:highlight w:val="none"/>
        </w:rPr>
        <w:t>1.2 货物</w:t>
      </w:r>
      <w:bookmarkEnd w:id="16"/>
      <w:bookmarkEnd w:id="17"/>
      <w:bookmarkEnd w:id="18"/>
    </w:p>
    <w:p w14:paraId="3FA53A60">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4AE1AE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E25D6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C1E746">
      <w:pPr>
        <w:spacing w:line="560" w:lineRule="exact"/>
        <w:ind w:firstLine="482" w:firstLineChars="200"/>
        <w:outlineLvl w:val="0"/>
        <w:rPr>
          <w:rFonts w:hint="eastAsia" w:ascii="仿宋" w:hAnsi="仿宋" w:eastAsia="仿宋" w:cs="仿宋"/>
          <w:b/>
          <w:color w:val="auto"/>
          <w:sz w:val="24"/>
          <w:highlight w:val="none"/>
        </w:rPr>
      </w:pPr>
      <w:bookmarkStart w:id="19" w:name="_Toc21551"/>
      <w:bookmarkStart w:id="20" w:name="_Toc23292"/>
      <w:bookmarkStart w:id="21" w:name="_Toc21631"/>
      <w:r>
        <w:rPr>
          <w:rFonts w:hint="eastAsia" w:ascii="仿宋" w:hAnsi="仿宋" w:eastAsia="仿宋" w:cs="仿宋"/>
          <w:b/>
          <w:color w:val="auto"/>
          <w:sz w:val="24"/>
          <w:highlight w:val="none"/>
        </w:rPr>
        <w:t>1.3 价款</w:t>
      </w:r>
      <w:bookmarkEnd w:id="19"/>
      <w:bookmarkEnd w:id="20"/>
      <w:bookmarkEnd w:id="21"/>
    </w:p>
    <w:p w14:paraId="042FEE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8F5570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699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E56BFB6">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14888F4">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7E69F71">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7F6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C68D388">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8FF95A5">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305011C">
            <w:pPr>
              <w:pStyle w:val="182"/>
              <w:spacing w:line="560" w:lineRule="exact"/>
              <w:ind w:firstLine="200"/>
              <w:jc w:val="center"/>
              <w:rPr>
                <w:rFonts w:hint="eastAsia" w:ascii="仿宋" w:hAnsi="仿宋" w:eastAsia="仿宋" w:cs="仿宋"/>
                <w:color w:val="auto"/>
                <w:sz w:val="24"/>
                <w:szCs w:val="24"/>
                <w:highlight w:val="none"/>
              </w:rPr>
            </w:pPr>
          </w:p>
        </w:tc>
      </w:tr>
      <w:tr w14:paraId="040D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67E2849">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36E5E73">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0748FE5">
            <w:pPr>
              <w:pStyle w:val="182"/>
              <w:spacing w:line="560" w:lineRule="exact"/>
              <w:ind w:firstLine="200"/>
              <w:jc w:val="center"/>
              <w:rPr>
                <w:rFonts w:hint="eastAsia" w:ascii="仿宋" w:hAnsi="仿宋" w:eastAsia="仿宋" w:cs="仿宋"/>
                <w:color w:val="auto"/>
                <w:sz w:val="24"/>
                <w:szCs w:val="24"/>
                <w:highlight w:val="none"/>
              </w:rPr>
            </w:pPr>
          </w:p>
        </w:tc>
      </w:tr>
      <w:tr w14:paraId="63E5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01B4C41">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600DBB9">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5AB49F4">
            <w:pPr>
              <w:pStyle w:val="182"/>
              <w:spacing w:line="560" w:lineRule="exact"/>
              <w:ind w:firstLine="200"/>
              <w:jc w:val="center"/>
              <w:rPr>
                <w:rFonts w:hint="eastAsia" w:ascii="仿宋" w:hAnsi="仿宋" w:eastAsia="仿宋" w:cs="仿宋"/>
                <w:color w:val="auto"/>
                <w:sz w:val="24"/>
                <w:szCs w:val="24"/>
                <w:highlight w:val="none"/>
              </w:rPr>
            </w:pPr>
          </w:p>
        </w:tc>
      </w:tr>
      <w:tr w14:paraId="4478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978B190">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C104F73">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B615227">
            <w:pPr>
              <w:pStyle w:val="182"/>
              <w:spacing w:line="560" w:lineRule="exact"/>
              <w:ind w:firstLine="200"/>
              <w:jc w:val="center"/>
              <w:rPr>
                <w:rFonts w:hint="eastAsia" w:ascii="仿宋" w:hAnsi="仿宋" w:eastAsia="仿宋" w:cs="仿宋"/>
                <w:color w:val="auto"/>
                <w:sz w:val="24"/>
                <w:szCs w:val="24"/>
                <w:highlight w:val="none"/>
              </w:rPr>
            </w:pPr>
          </w:p>
        </w:tc>
      </w:tr>
      <w:tr w14:paraId="5EA2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42C1390A">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F38C20E">
            <w:pPr>
              <w:pStyle w:val="182"/>
              <w:spacing w:line="560" w:lineRule="exact"/>
              <w:ind w:firstLine="200"/>
              <w:jc w:val="center"/>
              <w:rPr>
                <w:rFonts w:hint="eastAsia" w:ascii="仿宋" w:hAnsi="仿宋" w:eastAsia="仿宋" w:cs="仿宋"/>
                <w:color w:val="auto"/>
                <w:sz w:val="24"/>
                <w:szCs w:val="24"/>
                <w:highlight w:val="none"/>
              </w:rPr>
            </w:pPr>
          </w:p>
        </w:tc>
      </w:tr>
    </w:tbl>
    <w:p w14:paraId="66C30E6E">
      <w:pPr>
        <w:spacing w:line="440" w:lineRule="exact"/>
        <w:ind w:firstLine="482" w:firstLineChars="200"/>
        <w:outlineLvl w:val="0"/>
        <w:rPr>
          <w:rFonts w:hint="eastAsia" w:ascii="仿宋" w:hAnsi="仿宋" w:eastAsia="仿宋" w:cs="仿宋"/>
          <w:b/>
          <w:color w:val="auto"/>
          <w:sz w:val="24"/>
          <w:highlight w:val="none"/>
        </w:rPr>
      </w:pPr>
      <w:bookmarkStart w:id="22" w:name="_Toc22618"/>
      <w:bookmarkStart w:id="23" w:name="_Toc10340"/>
      <w:bookmarkStart w:id="24" w:name="_Toc1814"/>
      <w:r>
        <w:rPr>
          <w:rFonts w:hint="eastAsia" w:ascii="仿宋" w:hAnsi="仿宋" w:eastAsia="仿宋" w:cs="仿宋"/>
          <w:b/>
          <w:color w:val="auto"/>
          <w:sz w:val="24"/>
          <w:highlight w:val="none"/>
        </w:rPr>
        <w:t>1.4 付款</w:t>
      </w:r>
      <w:bookmarkEnd w:id="22"/>
      <w:bookmarkEnd w:id="23"/>
      <w:bookmarkEnd w:id="24"/>
      <w:r>
        <w:rPr>
          <w:rFonts w:hint="eastAsia" w:ascii="仿宋" w:hAnsi="仿宋" w:eastAsia="仿宋" w:cs="仿宋"/>
          <w:b/>
          <w:color w:val="auto"/>
          <w:sz w:val="24"/>
          <w:highlight w:val="none"/>
        </w:rPr>
        <w:t>方式、时间和条件</w:t>
      </w:r>
    </w:p>
    <w:p w14:paraId="1A20734B">
      <w:pPr>
        <w:pStyle w:val="286"/>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20D50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14:paraId="4291AD5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1AC0EB61">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2E75EBA">
      <w:pPr>
        <w:spacing w:line="440" w:lineRule="exact"/>
        <w:ind w:firstLine="482" w:firstLineChars="200"/>
        <w:outlineLvl w:val="0"/>
        <w:rPr>
          <w:rFonts w:hint="eastAsia" w:ascii="仿宋" w:hAnsi="仿宋" w:eastAsia="仿宋" w:cs="仿宋"/>
          <w:b/>
          <w:color w:val="auto"/>
          <w:sz w:val="24"/>
          <w:highlight w:val="none"/>
        </w:rPr>
      </w:pPr>
      <w:bookmarkStart w:id="25" w:name="_Toc32071"/>
      <w:bookmarkStart w:id="26" w:name="_Toc2846"/>
      <w:bookmarkStart w:id="27" w:name="_Toc19304"/>
      <w:r>
        <w:rPr>
          <w:rFonts w:hint="eastAsia" w:ascii="仿宋" w:hAnsi="仿宋" w:eastAsia="仿宋" w:cs="仿宋"/>
          <w:b/>
          <w:color w:val="auto"/>
          <w:sz w:val="24"/>
          <w:highlight w:val="none"/>
        </w:rPr>
        <w:t>1.5 货物交付期限、地点和方式</w:t>
      </w:r>
      <w:bookmarkEnd w:id="25"/>
      <w:bookmarkEnd w:id="26"/>
      <w:bookmarkEnd w:id="27"/>
    </w:p>
    <w:p w14:paraId="5A3CA8D6">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0E7B3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1315E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4D3C0B2">
      <w:pPr>
        <w:spacing w:line="560" w:lineRule="exact"/>
        <w:ind w:firstLine="482" w:firstLineChars="200"/>
        <w:outlineLvl w:val="0"/>
        <w:rPr>
          <w:rFonts w:hint="eastAsia" w:ascii="仿宋" w:hAnsi="仿宋" w:eastAsia="仿宋" w:cs="仿宋"/>
          <w:b/>
          <w:color w:val="auto"/>
          <w:sz w:val="24"/>
          <w:highlight w:val="none"/>
        </w:rPr>
      </w:pPr>
      <w:bookmarkStart w:id="28" w:name="_Toc19554"/>
      <w:bookmarkStart w:id="29" w:name="_Toc27250"/>
      <w:bookmarkStart w:id="30" w:name="_Toc21423"/>
      <w:r>
        <w:rPr>
          <w:rFonts w:hint="eastAsia" w:ascii="仿宋" w:hAnsi="仿宋" w:eastAsia="仿宋" w:cs="仿宋"/>
          <w:b/>
          <w:color w:val="auto"/>
          <w:sz w:val="24"/>
          <w:highlight w:val="none"/>
        </w:rPr>
        <w:t>1.6 违约责任</w:t>
      </w:r>
      <w:bookmarkEnd w:id="28"/>
      <w:bookmarkEnd w:id="29"/>
      <w:bookmarkEnd w:id="30"/>
    </w:p>
    <w:p w14:paraId="3D4C225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15E154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5D45F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5B532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0B0D8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5D64D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20E5D57D">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66DF6E02">
      <w:pPr>
        <w:spacing w:line="560" w:lineRule="exact"/>
        <w:ind w:firstLine="482" w:firstLineChars="200"/>
        <w:outlineLvl w:val="0"/>
        <w:rPr>
          <w:rFonts w:hint="eastAsia" w:ascii="仿宋" w:hAnsi="仿宋" w:eastAsia="仿宋" w:cs="仿宋"/>
          <w:b/>
          <w:color w:val="auto"/>
          <w:sz w:val="24"/>
          <w:highlight w:val="none"/>
        </w:rPr>
      </w:pPr>
      <w:bookmarkStart w:id="31" w:name="_Toc16021"/>
      <w:bookmarkStart w:id="32" w:name="_Toc15583"/>
      <w:bookmarkStart w:id="33" w:name="_Toc28375"/>
      <w:r>
        <w:rPr>
          <w:rFonts w:hint="eastAsia" w:ascii="仿宋" w:hAnsi="仿宋" w:eastAsia="仿宋" w:cs="仿宋"/>
          <w:b/>
          <w:color w:val="auto"/>
          <w:sz w:val="24"/>
          <w:highlight w:val="none"/>
        </w:rPr>
        <w:t>1.7 合同争议的解决</w:t>
      </w:r>
      <w:bookmarkEnd w:id="31"/>
      <w:bookmarkEnd w:id="32"/>
      <w:bookmarkEnd w:id="33"/>
    </w:p>
    <w:p w14:paraId="4F391733">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14:paraId="24A77CC5">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0B078C17">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5A113B3A">
      <w:pPr>
        <w:spacing w:line="560" w:lineRule="exact"/>
        <w:ind w:firstLine="482" w:firstLineChars="200"/>
        <w:outlineLvl w:val="0"/>
        <w:rPr>
          <w:rFonts w:hint="eastAsia" w:ascii="仿宋" w:hAnsi="仿宋" w:eastAsia="仿宋" w:cs="仿宋"/>
          <w:b/>
          <w:color w:val="auto"/>
          <w:sz w:val="24"/>
          <w:highlight w:val="none"/>
        </w:rPr>
      </w:pPr>
      <w:bookmarkStart w:id="34" w:name="_Toc15322"/>
      <w:bookmarkStart w:id="35" w:name="_Toc7245"/>
      <w:bookmarkStart w:id="36" w:name="_Toc11173"/>
      <w:r>
        <w:rPr>
          <w:rFonts w:hint="eastAsia" w:ascii="仿宋" w:hAnsi="仿宋" w:eastAsia="仿宋" w:cs="仿宋"/>
          <w:b/>
          <w:color w:val="auto"/>
          <w:sz w:val="24"/>
          <w:highlight w:val="none"/>
        </w:rPr>
        <w:t>1.8 合同生效</w:t>
      </w:r>
      <w:bookmarkEnd w:id="34"/>
      <w:bookmarkEnd w:id="35"/>
      <w:bookmarkEnd w:id="36"/>
    </w:p>
    <w:p w14:paraId="648C0758">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14:paraId="5022698E">
      <w:pPr>
        <w:autoSpaceDE w:val="0"/>
        <w:autoSpaceDN w:val="0"/>
        <w:spacing w:line="240" w:lineRule="exact"/>
        <w:rPr>
          <w:rFonts w:hint="eastAsia" w:ascii="仿宋" w:hAnsi="仿宋" w:eastAsia="仿宋" w:cs="仿宋"/>
          <w:color w:val="auto"/>
          <w:sz w:val="24"/>
          <w:highlight w:val="none"/>
          <w:lang w:val="zh-CN"/>
        </w:rPr>
      </w:pPr>
    </w:p>
    <w:p w14:paraId="2DAFA1E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B6EE2C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3EF34B6">
      <w:pPr>
        <w:autoSpaceDE w:val="0"/>
        <w:autoSpaceDN w:val="0"/>
        <w:spacing w:line="240" w:lineRule="exact"/>
        <w:rPr>
          <w:rFonts w:hint="eastAsia" w:ascii="仿宋" w:hAnsi="仿宋" w:eastAsia="仿宋" w:cs="仿宋"/>
          <w:color w:val="auto"/>
          <w:sz w:val="24"/>
          <w:highlight w:val="none"/>
          <w:lang w:val="zh-CN"/>
        </w:rPr>
      </w:pPr>
    </w:p>
    <w:p w14:paraId="7A169F4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A260CC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2F4ED5E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0810551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80975E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453E24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6EC0E0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5743B3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39728E9">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7BC2DB9">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848472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45BC7A8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68373C2">
      <w:pPr>
        <w:rPr>
          <w:rFonts w:hint="eastAsia" w:ascii="仿宋" w:hAnsi="仿宋" w:eastAsia="仿宋" w:cs="仿宋"/>
          <w:color w:val="auto"/>
          <w:sz w:val="24"/>
          <w:highlight w:val="none"/>
          <w:u w:val="single"/>
        </w:rPr>
      </w:pPr>
    </w:p>
    <w:p w14:paraId="1977F40D">
      <w:pPr>
        <w:pStyle w:val="285"/>
        <w:pageBreakBefore/>
        <w:spacing w:line="560" w:lineRule="exact"/>
        <w:ind w:firstLine="723"/>
        <w:jc w:val="center"/>
        <w:rPr>
          <w:rFonts w:hint="eastAsia" w:ascii="仿宋" w:hAnsi="仿宋" w:eastAsia="仿宋" w:cs="仿宋"/>
          <w:b/>
          <w:color w:val="auto"/>
          <w:sz w:val="36"/>
          <w:szCs w:val="36"/>
          <w:highlight w:val="none"/>
        </w:rPr>
      </w:pPr>
      <w:bookmarkStart w:id="37" w:name="_Toc331685783"/>
      <w:r>
        <w:rPr>
          <w:rFonts w:hint="eastAsia" w:ascii="仿宋" w:hAnsi="仿宋" w:eastAsia="仿宋" w:cs="仿宋"/>
          <w:b/>
          <w:color w:val="auto"/>
          <w:sz w:val="36"/>
          <w:szCs w:val="36"/>
          <w:highlight w:val="none"/>
        </w:rPr>
        <w:t>第二部分合同一般条款</w:t>
      </w:r>
      <w:bookmarkEnd w:id="37"/>
    </w:p>
    <w:p w14:paraId="12A549D4">
      <w:pPr>
        <w:spacing w:line="560" w:lineRule="exact"/>
        <w:ind w:firstLine="482" w:firstLineChars="200"/>
        <w:outlineLvl w:val="0"/>
        <w:rPr>
          <w:rFonts w:hint="eastAsia" w:ascii="仿宋" w:hAnsi="仿宋" w:eastAsia="仿宋" w:cs="仿宋"/>
          <w:b/>
          <w:color w:val="auto"/>
          <w:sz w:val="24"/>
          <w:highlight w:val="none"/>
        </w:rPr>
      </w:pPr>
      <w:bookmarkStart w:id="38" w:name="_Toc279701240"/>
      <w:bookmarkStart w:id="39" w:name="_Toc19614"/>
      <w:bookmarkStart w:id="40" w:name="_Ref467379195"/>
      <w:bookmarkStart w:id="41" w:name="_Ref467379094"/>
      <w:bookmarkStart w:id="42" w:name="_Ref467379225"/>
      <w:bookmarkStart w:id="43" w:name="_Toc16917"/>
      <w:bookmarkStart w:id="44" w:name="_Ref467379101"/>
      <w:bookmarkStart w:id="45" w:name="_Ref467378404"/>
      <w:bookmarkStart w:id="46" w:name="_Ref467378499"/>
      <w:bookmarkStart w:id="47" w:name="_Toc487900349"/>
      <w:bookmarkStart w:id="48" w:name="_Ref467379109"/>
      <w:bookmarkStart w:id="49" w:name="_Toc259093669"/>
      <w:bookmarkStart w:id="50" w:name="_Ref467379205"/>
      <w:bookmarkStart w:id="51" w:name="_Ref467379214"/>
      <w:bookmarkStart w:id="52" w:name="_Toc28763"/>
      <w:bookmarkStart w:id="53" w:name="_Ref467378463"/>
      <w:r>
        <w:rPr>
          <w:rFonts w:hint="eastAsia" w:ascii="仿宋" w:hAnsi="仿宋" w:eastAsia="仿宋" w:cs="仿宋"/>
          <w:b/>
          <w:color w:val="auto"/>
          <w:sz w:val="24"/>
          <w:highlight w:val="none"/>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9EA3C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E936A9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14:paraId="69F2688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14:paraId="52E9246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32AEF6D9">
      <w:pPr>
        <w:spacing w:line="560" w:lineRule="exact"/>
        <w:ind w:firstLine="480" w:firstLineChars="200"/>
        <w:rPr>
          <w:rFonts w:hint="eastAsia" w:ascii="仿宋" w:hAnsi="仿宋" w:eastAsia="仿宋" w:cs="仿宋"/>
          <w:color w:val="auto"/>
          <w:sz w:val="24"/>
          <w:highlight w:val="none"/>
        </w:rPr>
      </w:pPr>
      <w:bookmarkStart w:id="54" w:name="_Ref467378840"/>
      <w:r>
        <w:rPr>
          <w:rFonts w:hint="eastAsia" w:ascii="仿宋" w:hAnsi="仿宋" w:eastAsia="仿宋" w:cs="仿宋"/>
          <w:color w:val="auto"/>
          <w:sz w:val="24"/>
          <w:highlight w:val="none"/>
        </w:rPr>
        <w:t>2.1.4 “甲方”系指与中标供应商签署合同的采购人</w:t>
      </w:r>
      <w:bookmarkEnd w:id="54"/>
      <w:r>
        <w:rPr>
          <w:rFonts w:hint="eastAsia" w:ascii="仿宋" w:hAnsi="仿宋" w:eastAsia="仿宋" w:cs="仿宋"/>
          <w:color w:val="auto"/>
          <w:sz w:val="24"/>
          <w:highlight w:val="none"/>
        </w:rPr>
        <w:t>。</w:t>
      </w:r>
    </w:p>
    <w:p w14:paraId="7A245BCE">
      <w:pPr>
        <w:spacing w:line="560" w:lineRule="exact"/>
        <w:ind w:firstLine="480" w:firstLineChars="200"/>
        <w:rPr>
          <w:rFonts w:hint="eastAsia" w:ascii="仿宋" w:hAnsi="仿宋" w:eastAsia="仿宋" w:cs="仿宋"/>
          <w:color w:val="auto"/>
          <w:sz w:val="24"/>
          <w:highlight w:val="none"/>
        </w:rPr>
      </w:pPr>
      <w:bookmarkStart w:id="55" w:name="_Ref467379400"/>
      <w:r>
        <w:rPr>
          <w:rFonts w:hint="eastAsia" w:ascii="仿宋" w:hAnsi="仿宋" w:eastAsia="仿宋" w:cs="仿宋"/>
          <w:color w:val="auto"/>
          <w:sz w:val="24"/>
          <w:highlight w:val="none"/>
        </w:rPr>
        <w:t>2.1.5 “乙方”系指根据合同约定交付货物的中标供应商</w:t>
      </w:r>
      <w:bookmarkEnd w:id="5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CC7241C">
      <w:pPr>
        <w:spacing w:line="560" w:lineRule="exact"/>
        <w:ind w:firstLine="480" w:firstLineChars="200"/>
        <w:rPr>
          <w:rFonts w:hint="eastAsia" w:ascii="仿宋" w:hAnsi="仿宋" w:eastAsia="仿宋" w:cs="仿宋"/>
          <w:color w:val="auto"/>
          <w:sz w:val="24"/>
          <w:highlight w:val="none"/>
        </w:rPr>
      </w:pPr>
      <w:bookmarkStart w:id="56" w:name="_Ref467379436"/>
      <w:r>
        <w:rPr>
          <w:rFonts w:hint="eastAsia" w:ascii="仿宋" w:hAnsi="仿宋" w:eastAsia="仿宋" w:cs="仿宋"/>
          <w:color w:val="auto"/>
          <w:sz w:val="24"/>
          <w:highlight w:val="none"/>
        </w:rPr>
        <w:t>2.1.6 “现场”系指合同约定货物将要运至或者安装的地点。</w:t>
      </w:r>
      <w:bookmarkEnd w:id="56"/>
    </w:p>
    <w:p w14:paraId="1E87BEC8">
      <w:pPr>
        <w:spacing w:line="560" w:lineRule="exact"/>
        <w:ind w:firstLine="482" w:firstLineChars="200"/>
        <w:outlineLvl w:val="0"/>
        <w:rPr>
          <w:rFonts w:hint="eastAsia" w:ascii="仿宋" w:hAnsi="仿宋" w:eastAsia="仿宋" w:cs="仿宋"/>
          <w:b/>
          <w:color w:val="auto"/>
          <w:sz w:val="24"/>
          <w:highlight w:val="none"/>
        </w:rPr>
      </w:pPr>
      <w:bookmarkStart w:id="57" w:name="_Toc13336"/>
      <w:bookmarkStart w:id="58" w:name="_Toc259093670"/>
      <w:bookmarkStart w:id="59" w:name="_Toc279701241"/>
      <w:bookmarkStart w:id="60" w:name="_Toc487900350"/>
      <w:bookmarkStart w:id="61" w:name="_Toc27635"/>
      <w:bookmarkStart w:id="62" w:name="_Toc32504"/>
      <w:r>
        <w:rPr>
          <w:rFonts w:hint="eastAsia" w:ascii="仿宋" w:hAnsi="仿宋" w:eastAsia="仿宋" w:cs="仿宋"/>
          <w:b/>
          <w:color w:val="auto"/>
          <w:sz w:val="24"/>
          <w:highlight w:val="none"/>
        </w:rPr>
        <w:t>2.2 技术规范</w:t>
      </w:r>
      <w:bookmarkEnd w:id="57"/>
      <w:bookmarkEnd w:id="58"/>
      <w:bookmarkEnd w:id="59"/>
      <w:bookmarkEnd w:id="60"/>
      <w:bookmarkEnd w:id="61"/>
      <w:bookmarkEnd w:id="62"/>
    </w:p>
    <w:p w14:paraId="2A5B78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4D1A6BC">
      <w:pPr>
        <w:spacing w:line="560" w:lineRule="exact"/>
        <w:ind w:firstLine="482" w:firstLineChars="200"/>
        <w:outlineLvl w:val="0"/>
        <w:rPr>
          <w:rFonts w:hint="eastAsia" w:ascii="仿宋" w:hAnsi="仿宋" w:eastAsia="仿宋" w:cs="仿宋"/>
          <w:b/>
          <w:color w:val="auto"/>
          <w:sz w:val="24"/>
          <w:highlight w:val="none"/>
        </w:rPr>
      </w:pPr>
      <w:bookmarkStart w:id="63" w:name="_Toc279701242"/>
      <w:bookmarkStart w:id="64" w:name="_Toc31634"/>
      <w:bookmarkStart w:id="65" w:name="_Toc27853"/>
      <w:bookmarkStart w:id="66" w:name="_Toc259093671"/>
      <w:bookmarkStart w:id="67" w:name="_Toc9829"/>
      <w:bookmarkStart w:id="68" w:name="_Toc487900351"/>
      <w:r>
        <w:rPr>
          <w:rFonts w:hint="eastAsia" w:ascii="仿宋" w:hAnsi="仿宋" w:eastAsia="仿宋" w:cs="仿宋"/>
          <w:b/>
          <w:color w:val="auto"/>
          <w:sz w:val="24"/>
          <w:highlight w:val="none"/>
        </w:rPr>
        <w:t>2.3 知识产权</w:t>
      </w:r>
      <w:bookmarkEnd w:id="63"/>
      <w:bookmarkEnd w:id="64"/>
      <w:bookmarkEnd w:id="65"/>
      <w:bookmarkEnd w:id="66"/>
      <w:bookmarkEnd w:id="67"/>
      <w:bookmarkEnd w:id="68"/>
    </w:p>
    <w:p w14:paraId="54D43B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734D6B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B0B34C4">
      <w:pPr>
        <w:spacing w:line="560" w:lineRule="exact"/>
        <w:ind w:firstLine="482" w:firstLineChars="200"/>
        <w:outlineLvl w:val="0"/>
        <w:rPr>
          <w:rFonts w:hint="eastAsia" w:ascii="仿宋" w:hAnsi="仿宋" w:eastAsia="仿宋" w:cs="仿宋"/>
          <w:b/>
          <w:color w:val="auto"/>
          <w:sz w:val="24"/>
          <w:highlight w:val="none"/>
        </w:rPr>
      </w:pPr>
      <w:bookmarkStart w:id="69" w:name="_Toc11932"/>
      <w:bookmarkStart w:id="70" w:name="_Toc29149"/>
      <w:bookmarkStart w:id="71" w:name="_Toc4194"/>
      <w:r>
        <w:rPr>
          <w:rFonts w:hint="eastAsia" w:ascii="仿宋" w:hAnsi="仿宋" w:eastAsia="仿宋" w:cs="仿宋"/>
          <w:b/>
          <w:color w:val="auto"/>
          <w:sz w:val="24"/>
          <w:highlight w:val="none"/>
        </w:rPr>
        <w:t>2.4 包装和装运</w:t>
      </w:r>
      <w:bookmarkEnd w:id="69"/>
      <w:bookmarkEnd w:id="70"/>
      <w:bookmarkEnd w:id="71"/>
    </w:p>
    <w:p w14:paraId="154609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41679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AED1E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D0AB09E">
      <w:pPr>
        <w:spacing w:line="560" w:lineRule="exact"/>
        <w:ind w:firstLine="482" w:firstLineChars="200"/>
        <w:outlineLvl w:val="0"/>
        <w:rPr>
          <w:rFonts w:hint="eastAsia" w:ascii="仿宋" w:hAnsi="仿宋" w:eastAsia="仿宋" w:cs="仿宋"/>
          <w:b/>
          <w:color w:val="auto"/>
          <w:sz w:val="24"/>
          <w:highlight w:val="none"/>
        </w:rPr>
      </w:pPr>
      <w:bookmarkStart w:id="72" w:name="_Ref467378541"/>
      <w:bookmarkStart w:id="73" w:name="_Ref467379527"/>
      <w:bookmarkStart w:id="74" w:name="_Ref467378591"/>
      <w:bookmarkStart w:id="75" w:name="_Ref467379536"/>
      <w:bookmarkStart w:id="76" w:name="_Toc279701245"/>
      <w:bookmarkStart w:id="77" w:name="_Ref467379542"/>
      <w:bookmarkStart w:id="78" w:name="_Toc487900354"/>
      <w:bookmarkStart w:id="79" w:name="_Toc259093674"/>
      <w:bookmarkStart w:id="80" w:name="_Toc30272"/>
      <w:bookmarkStart w:id="81" w:name="_Toc19074"/>
      <w:bookmarkStart w:id="82" w:name="_Toc26182"/>
      <w:r>
        <w:rPr>
          <w:rFonts w:hint="eastAsia" w:ascii="仿宋" w:hAnsi="仿宋" w:eastAsia="仿宋" w:cs="仿宋"/>
          <w:b/>
          <w:color w:val="auto"/>
          <w:sz w:val="24"/>
          <w:highlight w:val="none"/>
        </w:rPr>
        <w:t>2.</w:t>
      </w:r>
      <w:bookmarkEnd w:id="72"/>
      <w:bookmarkEnd w:id="73"/>
      <w:bookmarkEnd w:id="74"/>
      <w:bookmarkEnd w:id="75"/>
      <w:bookmarkEnd w:id="76"/>
      <w:bookmarkEnd w:id="77"/>
      <w:bookmarkEnd w:id="78"/>
      <w:bookmarkEnd w:id="79"/>
      <w:r>
        <w:rPr>
          <w:rFonts w:hint="eastAsia" w:ascii="仿宋" w:hAnsi="仿宋" w:eastAsia="仿宋" w:cs="仿宋"/>
          <w:b/>
          <w:color w:val="auto"/>
          <w:sz w:val="24"/>
          <w:highlight w:val="none"/>
        </w:rPr>
        <w:t>5 履约检查和问题反馈</w:t>
      </w:r>
      <w:bookmarkEnd w:id="80"/>
      <w:bookmarkEnd w:id="81"/>
      <w:bookmarkEnd w:id="82"/>
    </w:p>
    <w:p w14:paraId="6F5BADD9">
      <w:pPr>
        <w:spacing w:line="560" w:lineRule="exact"/>
        <w:ind w:firstLine="480" w:firstLineChars="200"/>
        <w:rPr>
          <w:rFonts w:hint="eastAsia" w:ascii="仿宋" w:hAnsi="仿宋" w:eastAsia="仿宋" w:cs="仿宋"/>
          <w:color w:val="auto"/>
          <w:sz w:val="24"/>
          <w:highlight w:val="none"/>
        </w:rPr>
      </w:pPr>
      <w:bookmarkStart w:id="83" w:name="_Ref467379657"/>
      <w:r>
        <w:rPr>
          <w:rFonts w:hint="eastAsia" w:ascii="仿宋" w:hAnsi="仿宋" w:eastAsia="仿宋" w:cs="仿宋"/>
          <w:color w:val="auto"/>
          <w:sz w:val="24"/>
          <w:highlight w:val="none"/>
        </w:rPr>
        <w:t>2.5.1</w:t>
      </w:r>
      <w:bookmarkEnd w:id="83"/>
      <w:bookmarkStart w:id="84" w:name="_Toc186431854"/>
      <w:bookmarkStart w:id="85" w:name="_Toc487900357"/>
      <w:bookmarkStart w:id="86" w:name="_Toc279701247"/>
      <w:bookmarkStart w:id="87" w:name="_Ref467379807"/>
      <w:bookmarkStart w:id="88" w:name="_Toc259093676"/>
      <w:bookmarkStart w:id="89" w:name="_Ref467379793"/>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49924F5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4"/>
      <w:bookmarkStart w:id="90" w:name="_Toc186431855"/>
      <w:r>
        <w:rPr>
          <w:rFonts w:hint="eastAsia" w:ascii="仿宋" w:hAnsi="仿宋" w:eastAsia="仿宋" w:cs="仿宋"/>
          <w:color w:val="auto"/>
          <w:sz w:val="24"/>
          <w:highlight w:val="none"/>
        </w:rPr>
        <w:t>。</w:t>
      </w:r>
    </w:p>
    <w:bookmarkEnd w:id="85"/>
    <w:bookmarkEnd w:id="86"/>
    <w:bookmarkEnd w:id="87"/>
    <w:bookmarkEnd w:id="88"/>
    <w:bookmarkEnd w:id="89"/>
    <w:bookmarkEnd w:id="90"/>
    <w:p w14:paraId="4A95BC76">
      <w:pPr>
        <w:spacing w:line="560" w:lineRule="exact"/>
        <w:ind w:firstLine="482" w:firstLineChars="200"/>
        <w:outlineLvl w:val="0"/>
        <w:rPr>
          <w:rFonts w:hint="eastAsia" w:ascii="仿宋" w:hAnsi="仿宋" w:eastAsia="仿宋" w:cs="仿宋"/>
          <w:b/>
          <w:color w:val="auto"/>
          <w:sz w:val="24"/>
          <w:highlight w:val="none"/>
        </w:rPr>
      </w:pPr>
      <w:bookmarkStart w:id="91" w:name="_Toc279701248"/>
      <w:bookmarkStart w:id="92" w:name="_Toc487900358"/>
      <w:bookmarkStart w:id="93" w:name="_Ref467379852"/>
      <w:bookmarkStart w:id="94" w:name="_Ref467379863"/>
      <w:bookmarkStart w:id="95" w:name="_Ref467379923"/>
      <w:bookmarkStart w:id="96" w:name="_Toc259093677"/>
      <w:bookmarkStart w:id="97" w:name="_Toc16110"/>
      <w:bookmarkStart w:id="98" w:name="_Toc774"/>
      <w:bookmarkStart w:id="99" w:name="_Toc3225"/>
      <w:r>
        <w:rPr>
          <w:rFonts w:hint="eastAsia" w:ascii="仿宋" w:hAnsi="仿宋" w:eastAsia="仿宋" w:cs="仿宋"/>
          <w:b/>
          <w:color w:val="auto"/>
          <w:sz w:val="24"/>
          <w:highlight w:val="none"/>
        </w:rPr>
        <w:t>2.6 技术资料</w:t>
      </w:r>
      <w:bookmarkEnd w:id="91"/>
      <w:bookmarkEnd w:id="92"/>
      <w:bookmarkEnd w:id="93"/>
      <w:bookmarkEnd w:id="94"/>
      <w:bookmarkEnd w:id="95"/>
      <w:bookmarkEnd w:id="96"/>
      <w:r>
        <w:rPr>
          <w:rFonts w:hint="eastAsia" w:ascii="仿宋" w:hAnsi="仿宋" w:eastAsia="仿宋" w:cs="仿宋"/>
          <w:b/>
          <w:color w:val="auto"/>
          <w:sz w:val="24"/>
          <w:highlight w:val="none"/>
        </w:rPr>
        <w:t>和保密义务</w:t>
      </w:r>
      <w:bookmarkEnd w:id="97"/>
      <w:bookmarkEnd w:id="98"/>
      <w:bookmarkEnd w:id="99"/>
    </w:p>
    <w:p w14:paraId="0A09A4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3FC6F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489B1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9C8202C">
      <w:pPr>
        <w:spacing w:line="560" w:lineRule="exact"/>
        <w:ind w:firstLine="482" w:firstLineChars="200"/>
        <w:outlineLvl w:val="0"/>
        <w:rPr>
          <w:rFonts w:hint="eastAsia" w:ascii="仿宋" w:hAnsi="仿宋" w:eastAsia="仿宋" w:cs="仿宋"/>
          <w:b/>
          <w:color w:val="auto"/>
          <w:sz w:val="24"/>
          <w:highlight w:val="none"/>
        </w:rPr>
      </w:pPr>
      <w:bookmarkStart w:id="100" w:name="_Toc7860"/>
      <w:r>
        <w:rPr>
          <w:rFonts w:hint="eastAsia" w:ascii="仿宋" w:hAnsi="仿宋" w:eastAsia="仿宋" w:cs="仿宋"/>
          <w:b/>
          <w:color w:val="auto"/>
          <w:sz w:val="24"/>
          <w:highlight w:val="none"/>
        </w:rPr>
        <w:t>2.7 质量保证</w:t>
      </w:r>
      <w:bookmarkEnd w:id="100"/>
    </w:p>
    <w:p w14:paraId="371B2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517B9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AA4C792">
      <w:pPr>
        <w:spacing w:line="560" w:lineRule="exact"/>
        <w:ind w:firstLine="482" w:firstLineChars="200"/>
        <w:outlineLvl w:val="0"/>
        <w:rPr>
          <w:rFonts w:hint="eastAsia" w:ascii="仿宋" w:hAnsi="仿宋" w:eastAsia="仿宋" w:cs="仿宋"/>
          <w:b/>
          <w:color w:val="auto"/>
          <w:sz w:val="24"/>
          <w:highlight w:val="none"/>
        </w:rPr>
      </w:pPr>
      <w:bookmarkStart w:id="101" w:name="_Toc17244"/>
      <w:bookmarkStart w:id="102" w:name="_Toc279701252"/>
      <w:bookmarkStart w:id="103" w:name="_Toc487900362"/>
      <w:bookmarkStart w:id="104" w:name="_Toc259093681"/>
      <w:r>
        <w:rPr>
          <w:rFonts w:hint="eastAsia" w:ascii="仿宋" w:hAnsi="仿宋" w:eastAsia="仿宋" w:cs="仿宋"/>
          <w:b/>
          <w:color w:val="auto"/>
          <w:sz w:val="24"/>
          <w:highlight w:val="none"/>
        </w:rPr>
        <w:t>2.8 货物的风险负担</w:t>
      </w:r>
      <w:bookmarkEnd w:id="101"/>
    </w:p>
    <w:p w14:paraId="79B6CB12">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1D6113">
      <w:pPr>
        <w:spacing w:line="560" w:lineRule="exact"/>
        <w:ind w:firstLine="482" w:firstLineChars="200"/>
        <w:outlineLvl w:val="0"/>
        <w:rPr>
          <w:rFonts w:hint="eastAsia" w:ascii="仿宋" w:hAnsi="仿宋" w:eastAsia="仿宋" w:cs="仿宋"/>
          <w:b/>
          <w:color w:val="auto"/>
          <w:sz w:val="24"/>
          <w:highlight w:val="none"/>
        </w:rPr>
      </w:pPr>
      <w:bookmarkStart w:id="105" w:name="_Toc14055"/>
      <w:r>
        <w:rPr>
          <w:rFonts w:hint="eastAsia" w:ascii="仿宋" w:hAnsi="仿宋" w:eastAsia="仿宋" w:cs="仿宋"/>
          <w:b/>
          <w:color w:val="auto"/>
          <w:sz w:val="24"/>
          <w:highlight w:val="none"/>
        </w:rPr>
        <w:t>2.9 延迟交货</w:t>
      </w:r>
      <w:bookmarkEnd w:id="102"/>
      <w:bookmarkEnd w:id="103"/>
      <w:bookmarkEnd w:id="104"/>
      <w:bookmarkEnd w:id="105"/>
    </w:p>
    <w:p w14:paraId="0E0765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7B5FBBEB">
      <w:pPr>
        <w:spacing w:line="560" w:lineRule="exact"/>
        <w:ind w:firstLine="482" w:firstLineChars="200"/>
        <w:outlineLvl w:val="0"/>
        <w:rPr>
          <w:rFonts w:hint="eastAsia" w:ascii="仿宋" w:hAnsi="仿宋" w:eastAsia="仿宋" w:cs="仿宋"/>
          <w:b/>
          <w:color w:val="auto"/>
          <w:sz w:val="24"/>
          <w:highlight w:val="none"/>
        </w:rPr>
      </w:pPr>
      <w:bookmarkStart w:id="106" w:name="_Toc7502"/>
      <w:bookmarkStart w:id="107" w:name="_Toc259093683"/>
      <w:bookmarkStart w:id="108" w:name="_Ref467378121"/>
      <w:bookmarkStart w:id="109" w:name="_Toc279701254"/>
      <w:bookmarkStart w:id="110" w:name="_Toc487900364"/>
      <w:r>
        <w:rPr>
          <w:rFonts w:hint="eastAsia" w:ascii="仿宋" w:hAnsi="仿宋" w:eastAsia="仿宋" w:cs="仿宋"/>
          <w:b/>
          <w:color w:val="auto"/>
          <w:sz w:val="24"/>
          <w:highlight w:val="none"/>
        </w:rPr>
        <w:t>2.10 合同变更</w:t>
      </w:r>
      <w:bookmarkEnd w:id="106"/>
    </w:p>
    <w:p w14:paraId="713736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1" w:name="_Toc259093688"/>
      <w:bookmarkStart w:id="112" w:name="_Toc279701259"/>
      <w:bookmarkStart w:id="113" w:name="_Toc487900369"/>
    </w:p>
    <w:p w14:paraId="23459CEE">
      <w:pPr>
        <w:spacing w:line="560" w:lineRule="exact"/>
        <w:ind w:firstLine="482" w:firstLineChars="200"/>
        <w:outlineLvl w:val="0"/>
        <w:rPr>
          <w:rFonts w:hint="eastAsia" w:ascii="仿宋" w:hAnsi="仿宋" w:eastAsia="仿宋" w:cs="仿宋"/>
          <w:b/>
          <w:color w:val="auto"/>
          <w:sz w:val="24"/>
          <w:highlight w:val="none"/>
        </w:rPr>
      </w:pPr>
      <w:bookmarkStart w:id="114" w:name="_Toc15237"/>
      <w:bookmarkStart w:id="115" w:name="_Toc10366"/>
      <w:bookmarkStart w:id="116" w:name="_Toc22955"/>
      <w:r>
        <w:rPr>
          <w:rFonts w:hint="eastAsia" w:ascii="仿宋" w:hAnsi="仿宋" w:eastAsia="仿宋" w:cs="仿宋"/>
          <w:b/>
          <w:color w:val="auto"/>
          <w:sz w:val="24"/>
          <w:highlight w:val="none"/>
        </w:rPr>
        <w:t>2.11 合同转让</w:t>
      </w:r>
      <w:bookmarkEnd w:id="111"/>
      <w:bookmarkEnd w:id="112"/>
      <w:bookmarkEnd w:id="113"/>
      <w:r>
        <w:rPr>
          <w:rFonts w:hint="eastAsia" w:ascii="仿宋" w:hAnsi="仿宋" w:eastAsia="仿宋" w:cs="仿宋"/>
          <w:b/>
          <w:color w:val="auto"/>
          <w:sz w:val="24"/>
          <w:highlight w:val="none"/>
        </w:rPr>
        <w:t>和分包</w:t>
      </w:r>
      <w:bookmarkEnd w:id="114"/>
      <w:bookmarkEnd w:id="115"/>
      <w:bookmarkEnd w:id="116"/>
      <w:r>
        <w:rPr>
          <w:rFonts w:hint="eastAsia" w:ascii="仿宋" w:hAnsi="仿宋" w:eastAsia="仿宋" w:cs="仿宋"/>
          <w:b/>
          <w:color w:val="auto"/>
          <w:sz w:val="24"/>
          <w:highlight w:val="none"/>
        </w:rPr>
        <w:t>（如有）</w:t>
      </w:r>
    </w:p>
    <w:p w14:paraId="45B3970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63E4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73E0B9C5">
      <w:pPr>
        <w:spacing w:line="560" w:lineRule="exact"/>
        <w:ind w:firstLine="482" w:firstLineChars="200"/>
        <w:outlineLvl w:val="0"/>
        <w:rPr>
          <w:rFonts w:hint="eastAsia" w:ascii="仿宋" w:hAnsi="仿宋" w:eastAsia="仿宋" w:cs="仿宋"/>
          <w:b/>
          <w:color w:val="auto"/>
          <w:sz w:val="24"/>
          <w:highlight w:val="none"/>
        </w:rPr>
      </w:pPr>
      <w:bookmarkStart w:id="117" w:name="_Toc14066"/>
      <w:bookmarkStart w:id="118" w:name="_Toc16508"/>
      <w:bookmarkStart w:id="119" w:name="_Toc13566"/>
      <w:r>
        <w:rPr>
          <w:rFonts w:hint="eastAsia" w:ascii="仿宋" w:hAnsi="仿宋" w:eastAsia="仿宋" w:cs="仿宋"/>
          <w:b/>
          <w:color w:val="auto"/>
          <w:sz w:val="24"/>
          <w:highlight w:val="none"/>
        </w:rPr>
        <w:t>2.12 不可抗力</w:t>
      </w:r>
      <w:bookmarkEnd w:id="117"/>
      <w:bookmarkEnd w:id="118"/>
      <w:bookmarkEnd w:id="119"/>
    </w:p>
    <w:p w14:paraId="6ED59A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342FF2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7A4CEA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2271911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9398D01">
      <w:pPr>
        <w:spacing w:line="560" w:lineRule="exact"/>
        <w:ind w:firstLine="482" w:firstLineChars="200"/>
        <w:outlineLvl w:val="0"/>
        <w:rPr>
          <w:rFonts w:hint="eastAsia" w:ascii="仿宋" w:hAnsi="仿宋" w:eastAsia="仿宋" w:cs="仿宋"/>
          <w:b/>
          <w:color w:val="auto"/>
          <w:sz w:val="24"/>
          <w:highlight w:val="none"/>
        </w:rPr>
      </w:pPr>
      <w:bookmarkStart w:id="120" w:name="_Toc487900365"/>
      <w:bookmarkStart w:id="121" w:name="_Toc279701255"/>
      <w:bookmarkStart w:id="122" w:name="_Toc689"/>
      <w:bookmarkStart w:id="123" w:name="_Toc30676"/>
      <w:bookmarkStart w:id="124" w:name="_Toc259093684"/>
      <w:bookmarkStart w:id="125" w:name="_Toc6969"/>
      <w:r>
        <w:rPr>
          <w:rFonts w:hint="eastAsia" w:ascii="仿宋" w:hAnsi="仿宋" w:eastAsia="仿宋" w:cs="仿宋"/>
          <w:b/>
          <w:color w:val="auto"/>
          <w:sz w:val="24"/>
          <w:highlight w:val="none"/>
        </w:rPr>
        <w:t>2.13 税费</w:t>
      </w:r>
      <w:bookmarkEnd w:id="120"/>
      <w:bookmarkEnd w:id="121"/>
      <w:bookmarkEnd w:id="122"/>
      <w:bookmarkEnd w:id="123"/>
      <w:bookmarkEnd w:id="124"/>
      <w:bookmarkEnd w:id="125"/>
    </w:p>
    <w:p w14:paraId="3BA9DC0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0C9032AD">
      <w:pPr>
        <w:spacing w:line="560" w:lineRule="exact"/>
        <w:ind w:firstLine="482" w:firstLineChars="200"/>
        <w:outlineLvl w:val="0"/>
        <w:rPr>
          <w:rFonts w:hint="eastAsia" w:ascii="仿宋" w:hAnsi="仿宋" w:eastAsia="仿宋" w:cs="仿宋"/>
          <w:b/>
          <w:color w:val="auto"/>
          <w:sz w:val="24"/>
          <w:highlight w:val="none"/>
        </w:rPr>
      </w:pPr>
      <w:bookmarkStart w:id="126" w:name="_Toc279701258"/>
      <w:bookmarkStart w:id="127" w:name="_Toc7102"/>
      <w:bookmarkStart w:id="128" w:name="_Toc487900368"/>
      <w:bookmarkStart w:id="129" w:name="_Toc16959"/>
      <w:bookmarkStart w:id="130" w:name="_Toc8298"/>
      <w:bookmarkStart w:id="131" w:name="_Toc259093687"/>
      <w:r>
        <w:rPr>
          <w:rFonts w:hint="eastAsia" w:ascii="仿宋" w:hAnsi="仿宋" w:eastAsia="仿宋" w:cs="仿宋"/>
          <w:b/>
          <w:color w:val="auto"/>
          <w:sz w:val="24"/>
          <w:highlight w:val="none"/>
        </w:rPr>
        <w:t>2.14乙方破产</w:t>
      </w:r>
      <w:bookmarkEnd w:id="126"/>
      <w:bookmarkEnd w:id="127"/>
      <w:bookmarkEnd w:id="128"/>
      <w:bookmarkEnd w:id="129"/>
      <w:bookmarkEnd w:id="130"/>
      <w:bookmarkEnd w:id="131"/>
    </w:p>
    <w:p w14:paraId="04C16F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FEB0E55">
      <w:pPr>
        <w:spacing w:line="560" w:lineRule="exact"/>
        <w:ind w:firstLine="482" w:firstLineChars="200"/>
        <w:outlineLvl w:val="0"/>
        <w:rPr>
          <w:rFonts w:hint="eastAsia" w:ascii="仿宋" w:hAnsi="仿宋" w:eastAsia="仿宋" w:cs="仿宋"/>
          <w:b/>
          <w:color w:val="auto"/>
          <w:sz w:val="24"/>
          <w:highlight w:val="none"/>
        </w:rPr>
      </w:pPr>
      <w:bookmarkStart w:id="132" w:name="_Toc29333"/>
      <w:bookmarkStart w:id="133" w:name="_Toc15387"/>
      <w:bookmarkStart w:id="134" w:name="_Toc6134"/>
      <w:r>
        <w:rPr>
          <w:rFonts w:hint="eastAsia" w:ascii="仿宋" w:hAnsi="仿宋" w:eastAsia="仿宋" w:cs="仿宋"/>
          <w:b/>
          <w:color w:val="auto"/>
          <w:sz w:val="24"/>
          <w:highlight w:val="none"/>
        </w:rPr>
        <w:t>2.15 合同中止、终止</w:t>
      </w:r>
      <w:bookmarkEnd w:id="132"/>
      <w:bookmarkEnd w:id="133"/>
      <w:bookmarkEnd w:id="134"/>
    </w:p>
    <w:p w14:paraId="6DAFD4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01C1A6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6D331C3">
      <w:pPr>
        <w:spacing w:line="560" w:lineRule="exact"/>
        <w:ind w:firstLine="482" w:firstLineChars="200"/>
        <w:outlineLvl w:val="0"/>
        <w:rPr>
          <w:rFonts w:hint="eastAsia" w:ascii="仿宋" w:hAnsi="仿宋" w:eastAsia="仿宋" w:cs="仿宋"/>
          <w:b/>
          <w:color w:val="auto"/>
          <w:sz w:val="24"/>
          <w:highlight w:val="none"/>
        </w:rPr>
      </w:pPr>
      <w:bookmarkStart w:id="135" w:name="_Toc14563"/>
      <w:bookmarkStart w:id="136" w:name="_Toc1125"/>
      <w:bookmarkStart w:id="137" w:name="_Toc6596"/>
      <w:r>
        <w:rPr>
          <w:rFonts w:hint="eastAsia" w:ascii="仿宋" w:hAnsi="仿宋" w:eastAsia="仿宋" w:cs="仿宋"/>
          <w:b/>
          <w:color w:val="auto"/>
          <w:sz w:val="24"/>
          <w:highlight w:val="none"/>
        </w:rPr>
        <w:t>2.16检验和验收</w:t>
      </w:r>
      <w:bookmarkEnd w:id="135"/>
      <w:bookmarkEnd w:id="136"/>
      <w:bookmarkEnd w:id="137"/>
    </w:p>
    <w:p w14:paraId="1DBC2FF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4EE5D30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6E79D4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7"/>
    <w:bookmarkEnd w:id="108"/>
    <w:bookmarkEnd w:id="109"/>
    <w:bookmarkEnd w:id="110"/>
    <w:p w14:paraId="0BFDDC36">
      <w:pPr>
        <w:spacing w:line="560" w:lineRule="exact"/>
        <w:ind w:firstLine="482" w:firstLineChars="200"/>
        <w:outlineLvl w:val="0"/>
        <w:rPr>
          <w:rFonts w:hint="eastAsia" w:ascii="仿宋" w:hAnsi="仿宋" w:eastAsia="仿宋" w:cs="仿宋"/>
          <w:b/>
          <w:color w:val="auto"/>
          <w:sz w:val="24"/>
          <w:highlight w:val="none"/>
        </w:rPr>
      </w:pPr>
      <w:bookmarkStart w:id="138" w:name="_Toc279701261"/>
      <w:bookmarkStart w:id="139" w:name="_Toc259093690"/>
      <w:bookmarkStart w:id="140" w:name="_Toc487900371"/>
      <w:bookmarkStart w:id="141" w:name="_Toc11284"/>
      <w:bookmarkStart w:id="142" w:name="_Toc19604"/>
      <w:bookmarkStart w:id="143" w:name="_Toc25182"/>
      <w:r>
        <w:rPr>
          <w:rFonts w:hint="eastAsia" w:ascii="仿宋" w:hAnsi="仿宋" w:eastAsia="仿宋" w:cs="仿宋"/>
          <w:b/>
          <w:color w:val="auto"/>
          <w:sz w:val="24"/>
          <w:highlight w:val="none"/>
        </w:rPr>
        <w:t>2.17 通知</w:t>
      </w:r>
      <w:bookmarkEnd w:id="138"/>
      <w:bookmarkEnd w:id="139"/>
      <w:bookmarkEnd w:id="140"/>
      <w:r>
        <w:rPr>
          <w:rFonts w:hint="eastAsia" w:ascii="仿宋" w:hAnsi="仿宋" w:eastAsia="仿宋" w:cs="仿宋"/>
          <w:b/>
          <w:color w:val="auto"/>
          <w:sz w:val="24"/>
          <w:highlight w:val="none"/>
        </w:rPr>
        <w:t>和送达</w:t>
      </w:r>
      <w:bookmarkEnd w:id="141"/>
      <w:bookmarkEnd w:id="142"/>
      <w:bookmarkEnd w:id="143"/>
    </w:p>
    <w:p w14:paraId="00F01623">
      <w:pPr>
        <w:spacing w:line="560" w:lineRule="exact"/>
        <w:ind w:firstLine="480" w:firstLineChars="200"/>
        <w:rPr>
          <w:rFonts w:hint="eastAsia" w:ascii="仿宋" w:hAnsi="仿宋" w:eastAsia="仿宋" w:cs="仿宋"/>
          <w:color w:val="auto"/>
          <w:sz w:val="24"/>
          <w:highlight w:val="none"/>
        </w:rPr>
      </w:pPr>
      <w:bookmarkStart w:id="144" w:name="_Toc6698"/>
      <w:bookmarkStart w:id="145" w:name="_Toc3135"/>
      <w:bookmarkStart w:id="146" w:name="_Toc487900372"/>
      <w:bookmarkStart w:id="147" w:name="_Toc259093691"/>
      <w:bookmarkStart w:id="148" w:name="_Toc27970126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4"/>
      <w:bookmarkEnd w:id="145"/>
    </w:p>
    <w:p w14:paraId="28E1B36F">
      <w:pPr>
        <w:spacing w:line="560" w:lineRule="exact"/>
        <w:ind w:firstLine="480" w:firstLineChars="200"/>
        <w:rPr>
          <w:rFonts w:hint="eastAsia" w:ascii="仿宋" w:hAnsi="仿宋" w:eastAsia="仿宋" w:cs="仿宋"/>
          <w:color w:val="auto"/>
          <w:sz w:val="24"/>
          <w:highlight w:val="none"/>
        </w:rPr>
      </w:pPr>
      <w:bookmarkStart w:id="149" w:name="_Toc23294"/>
      <w:bookmarkStart w:id="15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612AC93A">
      <w:pPr>
        <w:spacing w:line="560" w:lineRule="exact"/>
        <w:ind w:firstLine="482" w:firstLineChars="200"/>
        <w:outlineLvl w:val="0"/>
        <w:rPr>
          <w:rFonts w:hint="eastAsia" w:ascii="仿宋" w:hAnsi="仿宋" w:eastAsia="仿宋" w:cs="仿宋"/>
          <w:b/>
          <w:color w:val="auto"/>
          <w:sz w:val="24"/>
          <w:highlight w:val="none"/>
        </w:rPr>
      </w:pPr>
      <w:bookmarkStart w:id="151" w:name="_Toc4355"/>
      <w:bookmarkStart w:id="152" w:name="_Toc30599"/>
      <w:bookmarkStart w:id="153" w:name="_Toc18540"/>
      <w:r>
        <w:rPr>
          <w:rFonts w:hint="eastAsia" w:ascii="仿宋" w:hAnsi="仿宋" w:eastAsia="仿宋" w:cs="仿宋"/>
          <w:b/>
          <w:color w:val="auto"/>
          <w:sz w:val="24"/>
          <w:highlight w:val="none"/>
        </w:rPr>
        <w:t>2.18 计量单位</w:t>
      </w:r>
      <w:bookmarkEnd w:id="146"/>
      <w:bookmarkEnd w:id="147"/>
      <w:bookmarkEnd w:id="148"/>
      <w:bookmarkEnd w:id="151"/>
      <w:bookmarkEnd w:id="152"/>
      <w:bookmarkEnd w:id="153"/>
    </w:p>
    <w:p w14:paraId="37C76E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63343B8">
      <w:pPr>
        <w:spacing w:line="560" w:lineRule="exact"/>
        <w:ind w:firstLine="482" w:firstLineChars="200"/>
        <w:outlineLvl w:val="0"/>
        <w:rPr>
          <w:rFonts w:hint="eastAsia" w:ascii="仿宋" w:hAnsi="仿宋" w:eastAsia="仿宋" w:cs="仿宋"/>
          <w:b/>
          <w:color w:val="auto"/>
          <w:sz w:val="24"/>
          <w:highlight w:val="none"/>
        </w:rPr>
      </w:pPr>
      <w:bookmarkStart w:id="154" w:name="_Toc10330"/>
      <w:bookmarkStart w:id="155" w:name="_Toc12773"/>
      <w:bookmarkStart w:id="156" w:name="_Toc18567"/>
      <w:bookmarkStart w:id="157" w:name="_Toc279701263"/>
      <w:bookmarkStart w:id="158" w:name="_Toc487900373"/>
      <w:bookmarkStart w:id="159" w:name="_Toc259093692"/>
      <w:r>
        <w:rPr>
          <w:rFonts w:hint="eastAsia" w:ascii="仿宋" w:hAnsi="仿宋" w:eastAsia="仿宋" w:cs="仿宋"/>
          <w:b/>
          <w:color w:val="auto"/>
          <w:sz w:val="24"/>
          <w:highlight w:val="none"/>
        </w:rPr>
        <w:t>2.19 合同使用的文字和适用的法律</w:t>
      </w:r>
      <w:bookmarkEnd w:id="154"/>
      <w:bookmarkEnd w:id="155"/>
      <w:bookmarkEnd w:id="156"/>
      <w:bookmarkEnd w:id="157"/>
      <w:bookmarkEnd w:id="158"/>
      <w:bookmarkEnd w:id="159"/>
    </w:p>
    <w:p w14:paraId="250C2D3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49B7397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4694FD1">
      <w:pPr>
        <w:spacing w:line="560" w:lineRule="exact"/>
        <w:ind w:firstLine="482" w:firstLineChars="200"/>
        <w:outlineLvl w:val="0"/>
        <w:rPr>
          <w:rFonts w:hint="eastAsia" w:ascii="仿宋" w:hAnsi="仿宋" w:eastAsia="仿宋" w:cs="仿宋"/>
          <w:b/>
          <w:color w:val="auto"/>
          <w:sz w:val="24"/>
          <w:highlight w:val="none"/>
        </w:rPr>
      </w:pPr>
      <w:bookmarkStart w:id="160" w:name="_Toc259093693"/>
      <w:bookmarkStart w:id="161" w:name="_Toc12004"/>
      <w:bookmarkStart w:id="162" w:name="_Toc16673"/>
      <w:bookmarkStart w:id="163" w:name="_Toc279701264"/>
      <w:bookmarkStart w:id="164" w:name="_Toc3148"/>
      <w:bookmarkStart w:id="165" w:name="_Toc487900374"/>
      <w:r>
        <w:rPr>
          <w:rFonts w:hint="eastAsia" w:ascii="仿宋" w:hAnsi="仿宋" w:eastAsia="仿宋" w:cs="仿宋"/>
          <w:b/>
          <w:color w:val="auto"/>
          <w:sz w:val="24"/>
          <w:highlight w:val="none"/>
        </w:rPr>
        <w:t>2.20 履约保证金</w:t>
      </w:r>
      <w:bookmarkEnd w:id="160"/>
      <w:bookmarkEnd w:id="161"/>
      <w:bookmarkEnd w:id="162"/>
      <w:bookmarkEnd w:id="163"/>
      <w:bookmarkEnd w:id="164"/>
    </w:p>
    <w:p w14:paraId="221A5B2F">
      <w:pPr>
        <w:pStyle w:val="286"/>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14:paraId="3014D3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14:paraId="23BCF4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7EF2FB">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14:paraId="65DDCF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5"/>
    <w:p w14:paraId="4A030E4B">
      <w:pPr>
        <w:spacing w:line="560" w:lineRule="exact"/>
        <w:ind w:firstLine="482" w:firstLineChars="200"/>
        <w:outlineLvl w:val="0"/>
        <w:rPr>
          <w:rFonts w:hint="eastAsia" w:ascii="仿宋" w:hAnsi="仿宋" w:eastAsia="仿宋" w:cs="仿宋"/>
          <w:b/>
          <w:color w:val="auto"/>
          <w:sz w:val="24"/>
          <w:highlight w:val="none"/>
        </w:rPr>
      </w:pPr>
      <w:bookmarkStart w:id="166" w:name="_Toc6885"/>
      <w:bookmarkStart w:id="167" w:name="_Toc14001"/>
      <w:bookmarkStart w:id="168" w:name="_Toc19890"/>
      <w:r>
        <w:rPr>
          <w:rFonts w:hint="eastAsia" w:ascii="仿宋" w:hAnsi="仿宋" w:eastAsia="仿宋" w:cs="仿宋"/>
          <w:b/>
          <w:color w:val="auto"/>
          <w:sz w:val="24"/>
          <w:highlight w:val="none"/>
        </w:rPr>
        <w:t>2.22合同份数</w:t>
      </w:r>
      <w:bookmarkEnd w:id="166"/>
      <w:bookmarkEnd w:id="167"/>
      <w:bookmarkEnd w:id="168"/>
    </w:p>
    <w:p w14:paraId="5F4E64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E4A0A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14:paraId="253BA33A">
      <w:pPr>
        <w:pStyle w:val="285"/>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9" w:name="_Toc331685784"/>
      <w:bookmarkEnd w:id="169"/>
      <w:r>
        <w:rPr>
          <w:rFonts w:hint="eastAsia" w:ascii="仿宋" w:hAnsi="仿宋" w:eastAsia="仿宋" w:cs="仿宋"/>
          <w:b/>
          <w:color w:val="auto"/>
          <w:szCs w:val="24"/>
          <w:highlight w:val="none"/>
        </w:rPr>
        <w:t>第三部分合同专用条款</w:t>
      </w:r>
    </w:p>
    <w:p w14:paraId="7698E1EE">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359B7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3D15114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16D673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FAD7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67EDE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517CEA8F">
            <w:pPr>
              <w:spacing w:line="360" w:lineRule="auto"/>
              <w:rPr>
                <w:rFonts w:hint="eastAsia" w:ascii="仿宋" w:hAnsi="仿宋" w:eastAsia="仿宋" w:cs="仿宋"/>
                <w:color w:val="auto"/>
                <w:sz w:val="24"/>
                <w:highlight w:val="none"/>
              </w:rPr>
            </w:pPr>
          </w:p>
        </w:tc>
      </w:tr>
      <w:tr w14:paraId="05523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30B45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2F5FAAF0">
            <w:pPr>
              <w:spacing w:line="360" w:lineRule="auto"/>
              <w:rPr>
                <w:rFonts w:hint="eastAsia" w:ascii="仿宋" w:hAnsi="仿宋" w:eastAsia="仿宋" w:cs="仿宋"/>
                <w:color w:val="auto"/>
                <w:sz w:val="24"/>
                <w:highlight w:val="none"/>
              </w:rPr>
            </w:pPr>
          </w:p>
        </w:tc>
      </w:tr>
      <w:tr w14:paraId="46D50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57FA2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0E30DFF3">
            <w:pPr>
              <w:spacing w:line="360" w:lineRule="auto"/>
              <w:rPr>
                <w:rFonts w:hint="eastAsia" w:ascii="仿宋" w:hAnsi="仿宋" w:eastAsia="仿宋" w:cs="仿宋"/>
                <w:color w:val="auto"/>
                <w:sz w:val="24"/>
                <w:highlight w:val="none"/>
              </w:rPr>
            </w:pPr>
          </w:p>
        </w:tc>
      </w:tr>
      <w:tr w14:paraId="21F61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F5874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574FEC2">
            <w:pPr>
              <w:spacing w:line="360" w:lineRule="auto"/>
              <w:rPr>
                <w:rFonts w:hint="eastAsia" w:ascii="仿宋" w:hAnsi="仿宋" w:eastAsia="仿宋" w:cs="仿宋"/>
                <w:color w:val="auto"/>
                <w:sz w:val="24"/>
                <w:highlight w:val="none"/>
              </w:rPr>
            </w:pPr>
          </w:p>
        </w:tc>
      </w:tr>
      <w:tr w14:paraId="6ECDC0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93724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3F911C65">
            <w:pPr>
              <w:spacing w:line="360" w:lineRule="auto"/>
              <w:rPr>
                <w:rFonts w:hint="eastAsia" w:ascii="仿宋" w:hAnsi="仿宋" w:eastAsia="仿宋" w:cs="仿宋"/>
                <w:color w:val="auto"/>
                <w:sz w:val="24"/>
                <w:highlight w:val="none"/>
              </w:rPr>
            </w:pPr>
          </w:p>
        </w:tc>
      </w:tr>
      <w:tr w14:paraId="4F46C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2C352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591D1016">
            <w:pPr>
              <w:spacing w:line="360" w:lineRule="auto"/>
              <w:rPr>
                <w:rFonts w:hint="eastAsia" w:ascii="仿宋" w:hAnsi="仿宋" w:eastAsia="仿宋" w:cs="仿宋"/>
                <w:color w:val="auto"/>
                <w:sz w:val="24"/>
                <w:highlight w:val="none"/>
              </w:rPr>
            </w:pPr>
          </w:p>
        </w:tc>
      </w:tr>
      <w:tr w14:paraId="3EDE4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03CB92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3C2AA03C">
            <w:pPr>
              <w:spacing w:line="360" w:lineRule="auto"/>
              <w:rPr>
                <w:rFonts w:hint="eastAsia" w:ascii="仿宋" w:hAnsi="仿宋" w:eastAsia="仿宋" w:cs="仿宋"/>
                <w:color w:val="auto"/>
                <w:sz w:val="24"/>
                <w:highlight w:val="none"/>
              </w:rPr>
            </w:pPr>
          </w:p>
        </w:tc>
      </w:tr>
      <w:tr w14:paraId="3BF78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B6F4E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6AE9A632">
            <w:pPr>
              <w:spacing w:line="360" w:lineRule="auto"/>
              <w:rPr>
                <w:rFonts w:hint="eastAsia" w:ascii="仿宋" w:hAnsi="仿宋" w:eastAsia="仿宋" w:cs="仿宋"/>
                <w:color w:val="auto"/>
                <w:sz w:val="24"/>
                <w:highlight w:val="none"/>
              </w:rPr>
            </w:pPr>
          </w:p>
        </w:tc>
      </w:tr>
      <w:tr w14:paraId="65272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2DCF1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418CAE1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845F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BCA59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443BD00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F77F4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C63802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5255EFC9">
            <w:pPr>
              <w:spacing w:line="360" w:lineRule="auto"/>
              <w:rPr>
                <w:rFonts w:hint="eastAsia" w:ascii="仿宋" w:hAnsi="仿宋" w:eastAsia="仿宋" w:cs="仿宋"/>
                <w:color w:val="auto"/>
                <w:sz w:val="24"/>
                <w:highlight w:val="none"/>
              </w:rPr>
            </w:pPr>
          </w:p>
        </w:tc>
      </w:tr>
      <w:tr w14:paraId="4A2E7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70F97F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67DAB11F">
            <w:pPr>
              <w:spacing w:line="360" w:lineRule="auto"/>
              <w:rPr>
                <w:rFonts w:hint="eastAsia" w:ascii="仿宋" w:hAnsi="仿宋" w:eastAsia="仿宋" w:cs="仿宋"/>
                <w:color w:val="auto"/>
                <w:sz w:val="24"/>
                <w:highlight w:val="none"/>
              </w:rPr>
            </w:pPr>
          </w:p>
        </w:tc>
      </w:tr>
      <w:tr w14:paraId="154CD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C0D06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4C25EFE4">
            <w:pPr>
              <w:spacing w:line="360" w:lineRule="auto"/>
              <w:rPr>
                <w:rFonts w:hint="eastAsia" w:ascii="仿宋" w:hAnsi="仿宋" w:eastAsia="仿宋" w:cs="仿宋"/>
                <w:color w:val="auto"/>
                <w:sz w:val="24"/>
                <w:highlight w:val="none"/>
              </w:rPr>
            </w:pPr>
          </w:p>
        </w:tc>
      </w:tr>
      <w:tr w14:paraId="59945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2BCC1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3F469DC6">
            <w:pPr>
              <w:spacing w:line="360" w:lineRule="auto"/>
              <w:rPr>
                <w:rFonts w:hint="eastAsia" w:ascii="仿宋" w:hAnsi="仿宋" w:eastAsia="仿宋" w:cs="仿宋"/>
                <w:color w:val="auto"/>
                <w:sz w:val="24"/>
                <w:highlight w:val="none"/>
              </w:rPr>
            </w:pPr>
          </w:p>
        </w:tc>
      </w:tr>
      <w:tr w14:paraId="401E3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15EBC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23C12FAD">
            <w:pPr>
              <w:spacing w:line="360" w:lineRule="auto"/>
              <w:rPr>
                <w:rFonts w:hint="eastAsia" w:ascii="仿宋" w:hAnsi="仿宋" w:eastAsia="仿宋" w:cs="仿宋"/>
                <w:color w:val="auto"/>
                <w:sz w:val="24"/>
                <w:highlight w:val="none"/>
              </w:rPr>
            </w:pPr>
          </w:p>
        </w:tc>
      </w:tr>
      <w:tr w14:paraId="58BF8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436037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2A01BA88">
            <w:pPr>
              <w:spacing w:line="360" w:lineRule="auto"/>
              <w:rPr>
                <w:rFonts w:hint="eastAsia" w:ascii="仿宋" w:hAnsi="仿宋" w:eastAsia="仿宋" w:cs="仿宋"/>
                <w:color w:val="auto"/>
                <w:sz w:val="24"/>
                <w:highlight w:val="none"/>
              </w:rPr>
            </w:pPr>
          </w:p>
        </w:tc>
      </w:tr>
      <w:tr w14:paraId="25EA1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6D8A3C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4E8B7574">
            <w:pPr>
              <w:spacing w:line="360" w:lineRule="auto"/>
              <w:rPr>
                <w:rFonts w:hint="eastAsia" w:ascii="仿宋" w:hAnsi="仿宋" w:eastAsia="仿宋" w:cs="仿宋"/>
                <w:color w:val="auto"/>
                <w:sz w:val="24"/>
                <w:highlight w:val="none"/>
              </w:rPr>
            </w:pPr>
          </w:p>
        </w:tc>
      </w:tr>
      <w:tr w14:paraId="381C7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102A60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5F6A73CB">
            <w:pPr>
              <w:spacing w:line="360" w:lineRule="auto"/>
              <w:rPr>
                <w:rFonts w:hint="eastAsia" w:ascii="仿宋" w:hAnsi="仿宋" w:eastAsia="仿宋" w:cs="仿宋"/>
                <w:color w:val="auto"/>
                <w:sz w:val="24"/>
                <w:highlight w:val="none"/>
              </w:rPr>
            </w:pPr>
          </w:p>
        </w:tc>
      </w:tr>
      <w:tr w14:paraId="01122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704FC6CC">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F4D8BDF">
            <w:pPr>
              <w:spacing w:line="360" w:lineRule="auto"/>
              <w:rPr>
                <w:rFonts w:hint="eastAsia" w:ascii="仿宋" w:hAnsi="仿宋" w:eastAsia="仿宋" w:cs="仿宋"/>
                <w:color w:val="auto"/>
                <w:sz w:val="24"/>
                <w:highlight w:val="none"/>
              </w:rPr>
            </w:pPr>
          </w:p>
        </w:tc>
      </w:tr>
    </w:tbl>
    <w:p w14:paraId="710E8715">
      <w:pPr>
        <w:spacing w:line="360" w:lineRule="auto"/>
        <w:ind w:left="-420" w:leftChars="-200" w:right="-420" w:rightChars="-200" w:firstLine="480" w:firstLineChars="200"/>
        <w:rPr>
          <w:rFonts w:hint="eastAsia" w:ascii="仿宋" w:hAnsi="仿宋" w:eastAsia="仿宋" w:cs="仿宋"/>
          <w:color w:val="auto"/>
          <w:sz w:val="24"/>
          <w:highlight w:val="none"/>
        </w:rPr>
      </w:pPr>
    </w:p>
    <w:p w14:paraId="06DA0D69">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073DD3A3">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96DAAB3">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6D81EC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36570E9">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14:paraId="5B152CB5">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3"/>
        <w:tblW w:w="9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487"/>
        <w:gridCol w:w="6495"/>
        <w:gridCol w:w="658"/>
      </w:tblGrid>
      <w:tr w14:paraId="1514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3" w:type="dxa"/>
            <w:noWrap w:val="0"/>
            <w:vAlign w:val="center"/>
          </w:tcPr>
          <w:p w14:paraId="115E6FEA">
            <w:pPr>
              <w:spacing w:line="560" w:lineRule="exact"/>
              <w:jc w:val="center"/>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序号</w:t>
            </w:r>
          </w:p>
        </w:tc>
        <w:tc>
          <w:tcPr>
            <w:tcW w:w="1487" w:type="dxa"/>
            <w:noWrap w:val="0"/>
            <w:vAlign w:val="center"/>
          </w:tcPr>
          <w:p w14:paraId="191C817B">
            <w:pPr>
              <w:spacing w:line="560" w:lineRule="exact"/>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评分内容</w:t>
            </w:r>
          </w:p>
        </w:tc>
        <w:tc>
          <w:tcPr>
            <w:tcW w:w="6495" w:type="dxa"/>
            <w:noWrap w:val="0"/>
            <w:vAlign w:val="top"/>
          </w:tcPr>
          <w:p w14:paraId="6BC347F2">
            <w:pPr>
              <w:spacing w:line="560" w:lineRule="exact"/>
              <w:ind w:left="-115" w:leftChars="-55" w:right="-115" w:rightChars="-55"/>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 分 说 明</w:t>
            </w:r>
          </w:p>
        </w:tc>
        <w:tc>
          <w:tcPr>
            <w:tcW w:w="658" w:type="dxa"/>
            <w:noWrap w:val="0"/>
            <w:vAlign w:val="center"/>
          </w:tcPr>
          <w:p w14:paraId="67A1F2BD">
            <w:pPr>
              <w:spacing w:line="560" w:lineRule="exact"/>
              <w:ind w:left="-115" w:leftChars="-55" w:right="-115" w:rightChars="-55"/>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r>
      <w:tr w14:paraId="1159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3" w:type="dxa"/>
            <w:noWrap w:val="0"/>
            <w:vAlign w:val="center"/>
          </w:tcPr>
          <w:p w14:paraId="66D194E2">
            <w:pPr>
              <w:spacing w:line="5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1487" w:type="dxa"/>
            <w:noWrap w:val="0"/>
            <w:vAlign w:val="center"/>
          </w:tcPr>
          <w:p w14:paraId="352D5892">
            <w:pPr>
              <w:spacing w:line="24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主要技术</w:t>
            </w:r>
          </w:p>
          <w:p w14:paraId="15AAF62A">
            <w:pPr>
              <w:spacing w:line="24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参数响应性</w:t>
            </w:r>
          </w:p>
        </w:tc>
        <w:tc>
          <w:tcPr>
            <w:tcW w:w="6495" w:type="dxa"/>
            <w:noWrap w:val="0"/>
            <w:vAlign w:val="center"/>
          </w:tcPr>
          <w:p w14:paraId="566EC0FC">
            <w:pPr>
              <w:numPr>
                <w:ilvl w:val="0"/>
                <w:numId w:val="11"/>
              </w:numPr>
              <w:spacing w:line="24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满足招标文件要求的得15分。</w:t>
            </w:r>
          </w:p>
          <w:p w14:paraId="7AC7B5EC">
            <w:pPr>
              <w:spacing w:line="24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2.打“▲”号的指标为主要功能、配置，每有一项偏离的扣3分；一般指标每有一项偏离的扣1分。扣完为止。</w:t>
            </w:r>
          </w:p>
          <w:p w14:paraId="60C76FB6">
            <w:pPr>
              <w:pStyle w:val="52"/>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3.所投产品负偏离情况总体出现5个以上负偏离，且经评标小组认定为实质性不响应招标文件要求的，做无效投标处理。</w:t>
            </w:r>
          </w:p>
        </w:tc>
        <w:tc>
          <w:tcPr>
            <w:tcW w:w="658" w:type="dxa"/>
            <w:noWrap w:val="0"/>
            <w:vAlign w:val="center"/>
          </w:tcPr>
          <w:p w14:paraId="7F3B25F5">
            <w:pPr>
              <w:spacing w:line="560" w:lineRule="exact"/>
              <w:ind w:left="-115" w:leftChars="-55" w:right="-115" w:rightChars="-55"/>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p>
        </w:tc>
      </w:tr>
      <w:tr w14:paraId="1341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3" w:type="dxa"/>
            <w:noWrap w:val="0"/>
            <w:vAlign w:val="center"/>
          </w:tcPr>
          <w:p w14:paraId="48E2BEB0">
            <w:pPr>
              <w:spacing w:line="5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w:t>
            </w:r>
          </w:p>
        </w:tc>
        <w:tc>
          <w:tcPr>
            <w:tcW w:w="1487" w:type="dxa"/>
            <w:noWrap w:val="0"/>
            <w:vAlign w:val="center"/>
          </w:tcPr>
          <w:p w14:paraId="791FFE5B">
            <w:pPr>
              <w:spacing w:line="24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公司实力       </w:t>
            </w:r>
          </w:p>
        </w:tc>
        <w:tc>
          <w:tcPr>
            <w:tcW w:w="6495" w:type="dxa"/>
            <w:noWrap w:val="0"/>
            <w:vAlign w:val="center"/>
          </w:tcPr>
          <w:p w14:paraId="4F7A6416">
            <w:pPr>
              <w:spacing w:line="240" w:lineRule="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根据投标</w:t>
            </w:r>
            <w:r>
              <w:rPr>
                <w:rFonts w:hint="eastAsia" w:ascii="仿宋" w:hAnsi="仿宋" w:eastAsia="仿宋" w:cs="仿宋"/>
                <w:color w:val="auto"/>
                <w:szCs w:val="21"/>
                <w:highlight w:val="none"/>
                <w:lang w:eastAsia="zh-CN"/>
              </w:rPr>
              <w:t>人</w:t>
            </w:r>
            <w:r>
              <w:rPr>
                <w:rFonts w:hint="eastAsia" w:ascii="仿宋" w:hAnsi="仿宋" w:eastAsia="仿宋" w:cs="仿宋"/>
                <w:color w:val="auto"/>
                <w:szCs w:val="21"/>
                <w:highlight w:val="none"/>
              </w:rPr>
              <w:t>供货能力、信誉度等情况，经横向比较，由专家酌情打分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最高得3分</w:t>
            </w:r>
            <w:r>
              <w:rPr>
                <w:rFonts w:hint="eastAsia" w:ascii="仿宋" w:hAnsi="仿宋" w:eastAsia="仿宋" w:cs="仿宋"/>
                <w:color w:val="auto"/>
                <w:szCs w:val="21"/>
                <w:highlight w:val="none"/>
              </w:rPr>
              <w:t>。</w:t>
            </w:r>
          </w:p>
        </w:tc>
        <w:tc>
          <w:tcPr>
            <w:tcW w:w="658" w:type="dxa"/>
            <w:noWrap w:val="0"/>
            <w:vAlign w:val="center"/>
          </w:tcPr>
          <w:p w14:paraId="1FF223E2">
            <w:pPr>
              <w:spacing w:line="560" w:lineRule="exact"/>
              <w:ind w:left="-115" w:leftChars="-55" w:right="-115" w:rightChars="-55"/>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3</w:t>
            </w:r>
          </w:p>
        </w:tc>
      </w:tr>
      <w:tr w14:paraId="6B52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3" w:type="dxa"/>
            <w:noWrap w:val="0"/>
            <w:vAlign w:val="center"/>
          </w:tcPr>
          <w:p w14:paraId="5EB5452D">
            <w:pPr>
              <w:spacing w:line="56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w:t>
            </w:r>
          </w:p>
        </w:tc>
        <w:tc>
          <w:tcPr>
            <w:tcW w:w="1487" w:type="dxa"/>
            <w:noWrap w:val="0"/>
            <w:vAlign w:val="center"/>
          </w:tcPr>
          <w:p w14:paraId="30F5D4DF">
            <w:pPr>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项目了解</w:t>
            </w:r>
          </w:p>
        </w:tc>
        <w:tc>
          <w:tcPr>
            <w:tcW w:w="6495" w:type="dxa"/>
            <w:noWrap w:val="0"/>
            <w:vAlign w:val="center"/>
          </w:tcPr>
          <w:p w14:paraId="4792CD34">
            <w:pPr>
              <w:spacing w:line="240" w:lineRule="auto"/>
              <w:ind w:left="71" w:leftChars="34" w:right="71" w:rightChars="34" w:firstLine="1"/>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根据投标人对</w:t>
            </w:r>
            <w:r>
              <w:rPr>
                <w:rFonts w:hint="eastAsia" w:ascii="仿宋" w:hAnsi="仿宋" w:eastAsia="仿宋" w:cs="仿宋"/>
                <w:color w:val="auto"/>
                <w:szCs w:val="21"/>
                <w:highlight w:val="none"/>
                <w:lang w:val="en-US" w:eastAsia="zh-CN"/>
              </w:rPr>
              <w:t>采购人</w:t>
            </w:r>
            <w:r>
              <w:rPr>
                <w:rFonts w:hint="eastAsia" w:ascii="仿宋" w:hAnsi="仿宋" w:eastAsia="仿宋" w:cs="仿宋"/>
                <w:color w:val="auto"/>
                <w:szCs w:val="21"/>
                <w:highlight w:val="none"/>
              </w:rPr>
              <w:t>情况的了解程度，结合本项目的要求及自身经验对本项目实施的重点与难点进行分析</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从其</w:t>
            </w:r>
            <w:r>
              <w:rPr>
                <w:rFonts w:hint="eastAsia" w:ascii="仿宋" w:hAnsi="仿宋" w:eastAsia="仿宋" w:cs="仿宋"/>
                <w:color w:val="auto"/>
                <w:szCs w:val="21"/>
                <w:highlight w:val="none"/>
              </w:rPr>
              <w:t>理解程度、总体设计、组织实施、独到优势等情况进行</w:t>
            </w:r>
            <w:r>
              <w:rPr>
                <w:rFonts w:hint="eastAsia" w:ascii="仿宋" w:hAnsi="仿宋" w:eastAsia="仿宋" w:cs="仿宋"/>
                <w:color w:val="auto"/>
                <w:szCs w:val="21"/>
                <w:highlight w:val="none"/>
                <w:lang w:val="en-US" w:eastAsia="zh-CN"/>
              </w:rPr>
              <w:t>打分，</w:t>
            </w:r>
            <w:r>
              <w:rPr>
                <w:rFonts w:hint="eastAsia" w:ascii="仿宋" w:hAnsi="仿宋" w:eastAsia="仿宋" w:cs="仿宋"/>
                <w:color w:val="auto"/>
                <w:szCs w:val="21"/>
                <w:highlight w:val="none"/>
              </w:rPr>
              <w:t>优</w:t>
            </w:r>
            <w:r>
              <w:rPr>
                <w:rFonts w:hint="eastAsia" w:ascii="仿宋" w:hAnsi="仿宋" w:eastAsia="仿宋" w:cs="仿宋"/>
                <w:color w:val="auto"/>
                <w:szCs w:val="21"/>
                <w:highlight w:val="none"/>
                <w:lang w:val="en-US" w:eastAsia="zh-CN"/>
              </w:rPr>
              <w:t>2.6-4</w:t>
            </w:r>
            <w:r>
              <w:rPr>
                <w:rFonts w:hint="eastAsia" w:ascii="仿宋" w:hAnsi="仿宋" w:eastAsia="仿宋" w:cs="仿宋"/>
                <w:color w:val="auto"/>
                <w:szCs w:val="21"/>
                <w:highlight w:val="none"/>
              </w:rPr>
              <w:t>分、良</w:t>
            </w:r>
            <w:r>
              <w:rPr>
                <w:rFonts w:hint="eastAsia" w:ascii="仿宋" w:hAnsi="仿宋" w:eastAsia="仿宋" w:cs="仿宋"/>
                <w:color w:val="auto"/>
                <w:szCs w:val="21"/>
                <w:highlight w:val="none"/>
                <w:lang w:val="en-US" w:eastAsia="zh-CN"/>
              </w:rPr>
              <w:t>1.1-2.5</w:t>
            </w:r>
            <w:r>
              <w:rPr>
                <w:rFonts w:hint="eastAsia" w:ascii="仿宋" w:hAnsi="仿宋" w:eastAsia="仿宋" w:cs="仿宋"/>
                <w:color w:val="auto"/>
                <w:szCs w:val="21"/>
                <w:highlight w:val="none"/>
              </w:rPr>
              <w:t>分、一般</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w:t>
            </w:r>
          </w:p>
        </w:tc>
        <w:tc>
          <w:tcPr>
            <w:tcW w:w="658" w:type="dxa"/>
            <w:noWrap w:val="0"/>
            <w:vAlign w:val="center"/>
          </w:tcPr>
          <w:p w14:paraId="08BBFD2E">
            <w:pPr>
              <w:spacing w:line="560" w:lineRule="exact"/>
              <w:ind w:left="-115" w:leftChars="-55" w:right="-115" w:rightChars="-55"/>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r>
      <w:tr w14:paraId="5A00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3" w:type="dxa"/>
            <w:noWrap w:val="0"/>
            <w:vAlign w:val="center"/>
          </w:tcPr>
          <w:p w14:paraId="7A1A4748">
            <w:pPr>
              <w:spacing w:line="5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1487" w:type="dxa"/>
            <w:noWrap w:val="0"/>
            <w:vAlign w:val="center"/>
          </w:tcPr>
          <w:p w14:paraId="00ED2D32">
            <w:pPr>
              <w:spacing w:line="24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样品</w:t>
            </w:r>
          </w:p>
        </w:tc>
        <w:tc>
          <w:tcPr>
            <w:tcW w:w="6495" w:type="dxa"/>
            <w:noWrap w:val="0"/>
            <w:vAlign w:val="center"/>
          </w:tcPr>
          <w:p w14:paraId="600FC4B6">
            <w:pPr>
              <w:spacing w:line="240" w:lineRule="auto"/>
              <w:ind w:left="71" w:leftChars="34" w:right="71" w:rightChars="34" w:firstLine="1"/>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根据样品设计感、材质及制作工艺等综合评价，由专家酌情进行打分评价：优</w:t>
            </w:r>
            <w:r>
              <w:rPr>
                <w:rFonts w:hint="eastAsia" w:ascii="仿宋" w:hAnsi="仿宋" w:eastAsia="仿宋" w:cs="仿宋"/>
                <w:color w:val="auto"/>
                <w:szCs w:val="21"/>
                <w:highlight w:val="none"/>
                <w:lang w:val="en-US" w:eastAsia="zh-CN"/>
              </w:rPr>
              <w:t>8.1-12</w:t>
            </w:r>
            <w:r>
              <w:rPr>
                <w:rFonts w:hint="eastAsia" w:ascii="仿宋" w:hAnsi="仿宋" w:eastAsia="仿宋" w:cs="仿宋"/>
                <w:color w:val="auto"/>
                <w:szCs w:val="21"/>
                <w:highlight w:val="none"/>
              </w:rPr>
              <w:t>分、良</w:t>
            </w:r>
            <w:r>
              <w:rPr>
                <w:rFonts w:hint="eastAsia" w:ascii="仿宋" w:hAnsi="仿宋" w:eastAsia="仿宋" w:cs="仿宋"/>
                <w:color w:val="auto"/>
                <w:szCs w:val="21"/>
                <w:highlight w:val="none"/>
                <w:lang w:val="en-US" w:eastAsia="zh-CN"/>
              </w:rPr>
              <w:t>4.1-8</w:t>
            </w:r>
            <w:r>
              <w:rPr>
                <w:rFonts w:hint="eastAsia" w:ascii="仿宋" w:hAnsi="仿宋" w:eastAsia="仿宋" w:cs="仿宋"/>
                <w:color w:val="auto"/>
                <w:szCs w:val="21"/>
                <w:highlight w:val="none"/>
              </w:rPr>
              <w:t>分、一般</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-4分。</w:t>
            </w:r>
          </w:p>
        </w:tc>
        <w:tc>
          <w:tcPr>
            <w:tcW w:w="658" w:type="dxa"/>
            <w:noWrap w:val="0"/>
            <w:vAlign w:val="center"/>
          </w:tcPr>
          <w:p w14:paraId="7C831BC2">
            <w:pPr>
              <w:spacing w:line="560" w:lineRule="exact"/>
              <w:ind w:left="-115" w:leftChars="-55" w:right="-115" w:rightChars="-55"/>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12</w:t>
            </w:r>
          </w:p>
        </w:tc>
      </w:tr>
      <w:tr w14:paraId="30E8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3" w:type="dxa"/>
            <w:noWrap w:val="0"/>
            <w:vAlign w:val="center"/>
          </w:tcPr>
          <w:p w14:paraId="51521DC4">
            <w:pPr>
              <w:spacing w:line="5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1487" w:type="dxa"/>
            <w:noWrap w:val="0"/>
            <w:vAlign w:val="center"/>
          </w:tcPr>
          <w:p w14:paraId="26AF4977">
            <w:pPr>
              <w:spacing w:line="24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设计及制作服务能力</w:t>
            </w:r>
          </w:p>
        </w:tc>
        <w:tc>
          <w:tcPr>
            <w:tcW w:w="6495" w:type="dxa"/>
            <w:noWrap w:val="0"/>
            <w:vAlign w:val="center"/>
          </w:tcPr>
          <w:p w14:paraId="74C7877F">
            <w:pPr>
              <w:spacing w:line="240" w:lineRule="auto"/>
              <w:ind w:left="71" w:leftChars="34" w:right="71" w:rightChars="34" w:firstLine="1"/>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（1）设计制作服务人员3人（含）以下的得1.5分，4-5人（含）得3分，5人（不含）以上的得4.5分。（需提供投标人缴纳社保证明原件扫描件，未提供不得分。）</w:t>
            </w:r>
          </w:p>
          <w:p w14:paraId="5DED8743">
            <w:pPr>
              <w:spacing w:line="240" w:lineRule="auto"/>
              <w:ind w:left="71" w:leftChars="34" w:right="71" w:rightChars="34" w:firstLine="1"/>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（2）具备设计优化、板材裁切、熔热加工、雕刻打印、烤漆等设备与能力，根据横向比较打分，优得3.1-4.0分，良得2.1-3.0分，一般得0-2.0分。</w:t>
            </w:r>
          </w:p>
          <w:p w14:paraId="548C4336">
            <w:pPr>
              <w:spacing w:line="240" w:lineRule="auto"/>
              <w:ind w:left="71" w:leftChars="34" w:right="71" w:rightChars="34" w:firstLine="1"/>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（3）人员具备熔化焊接与热切割作业证书的，每个得2分，最多得4分。（需提供相关证书原件扫描件及投标人缴纳社保证明原件扫描件，未提供不得分。）</w:t>
            </w:r>
          </w:p>
          <w:p w14:paraId="3186936C">
            <w:pPr>
              <w:spacing w:line="240" w:lineRule="auto"/>
              <w:ind w:left="71" w:leftChars="34" w:right="71" w:rightChars="34" w:firstLine="1"/>
              <w:rPr>
                <w:rFonts w:hint="eastAsia" w:ascii="仿宋" w:hAnsi="仿宋" w:eastAsia="仿宋" w:cs="仿宋"/>
                <w:color w:val="auto"/>
                <w:highlight w:val="none"/>
              </w:rPr>
            </w:pPr>
            <w:r>
              <w:rPr>
                <w:rFonts w:hint="eastAsia" w:ascii="仿宋" w:hAnsi="仿宋" w:eastAsia="仿宋" w:cs="仿宋"/>
                <w:color w:val="auto"/>
                <w:szCs w:val="21"/>
                <w:highlight w:val="none"/>
                <w:lang w:val="en-US" w:eastAsia="zh-CN"/>
              </w:rPr>
              <w:t>（4）结合实地踏勘及院方要求提供设计优化或制作建议，在造型、排版、配色的美观度，展现及尺度体量的完善、连贯、规范度，</w:t>
            </w:r>
            <w:r>
              <w:rPr>
                <w:rFonts w:hint="eastAsia" w:ascii="仿宋" w:hAnsi="仿宋" w:eastAsia="仿宋" w:cs="仿宋"/>
                <w:color w:val="auto"/>
                <w:szCs w:val="21"/>
                <w:highlight w:val="none"/>
                <w:lang w:val="zh-CN" w:eastAsia="zh-CN"/>
              </w:rPr>
              <w:t>优得</w:t>
            </w:r>
            <w:r>
              <w:rPr>
                <w:rFonts w:hint="eastAsia" w:ascii="仿宋" w:hAnsi="仿宋" w:eastAsia="仿宋" w:cs="仿宋"/>
                <w:color w:val="auto"/>
                <w:szCs w:val="21"/>
                <w:highlight w:val="none"/>
                <w:lang w:val="en-US" w:eastAsia="zh-CN"/>
              </w:rPr>
              <w:t>4.1-5.5</w:t>
            </w:r>
            <w:r>
              <w:rPr>
                <w:rFonts w:hint="eastAsia" w:ascii="仿宋" w:hAnsi="仿宋" w:eastAsia="仿宋" w:cs="仿宋"/>
                <w:color w:val="auto"/>
                <w:szCs w:val="21"/>
                <w:highlight w:val="none"/>
                <w:lang w:val="zh-CN" w:eastAsia="zh-CN"/>
              </w:rPr>
              <w:t>分，良得</w:t>
            </w:r>
            <w:r>
              <w:rPr>
                <w:rFonts w:hint="eastAsia" w:ascii="仿宋" w:hAnsi="仿宋" w:eastAsia="仿宋" w:cs="仿宋"/>
                <w:color w:val="auto"/>
                <w:szCs w:val="21"/>
                <w:highlight w:val="none"/>
                <w:lang w:val="en-US" w:eastAsia="zh-CN"/>
              </w:rPr>
              <w:t>2.1-4.0</w:t>
            </w:r>
            <w:r>
              <w:rPr>
                <w:rFonts w:hint="eastAsia" w:ascii="仿宋" w:hAnsi="仿宋" w:eastAsia="仿宋" w:cs="仿宋"/>
                <w:color w:val="auto"/>
                <w:szCs w:val="21"/>
                <w:highlight w:val="none"/>
                <w:lang w:val="zh-CN" w:eastAsia="zh-CN"/>
              </w:rPr>
              <w:t>分，一般得</w:t>
            </w:r>
            <w:r>
              <w:rPr>
                <w:rFonts w:hint="eastAsia" w:ascii="仿宋" w:hAnsi="仿宋" w:eastAsia="仿宋" w:cs="仿宋"/>
                <w:color w:val="auto"/>
                <w:szCs w:val="21"/>
                <w:highlight w:val="none"/>
                <w:lang w:val="en-US" w:eastAsia="zh-CN"/>
              </w:rPr>
              <w:t>0-2.0</w:t>
            </w:r>
            <w:r>
              <w:rPr>
                <w:rFonts w:hint="eastAsia" w:ascii="仿宋" w:hAnsi="仿宋" w:eastAsia="仿宋" w:cs="仿宋"/>
                <w:color w:val="auto"/>
                <w:szCs w:val="21"/>
                <w:highlight w:val="none"/>
                <w:lang w:val="zh-CN" w:eastAsia="zh-CN"/>
              </w:rPr>
              <w:t>分。</w:t>
            </w:r>
          </w:p>
        </w:tc>
        <w:tc>
          <w:tcPr>
            <w:tcW w:w="658" w:type="dxa"/>
            <w:noWrap w:val="0"/>
            <w:vAlign w:val="center"/>
          </w:tcPr>
          <w:p w14:paraId="236EBE29">
            <w:pPr>
              <w:spacing w:line="560" w:lineRule="exact"/>
              <w:ind w:left="-115" w:leftChars="-55" w:right="-115" w:rightChars="-55"/>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18</w:t>
            </w:r>
          </w:p>
        </w:tc>
      </w:tr>
      <w:tr w14:paraId="678B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3" w:type="dxa"/>
            <w:vMerge w:val="restart"/>
            <w:noWrap w:val="0"/>
            <w:vAlign w:val="center"/>
          </w:tcPr>
          <w:p w14:paraId="74979A49">
            <w:pPr>
              <w:spacing w:line="5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1487" w:type="dxa"/>
            <w:vMerge w:val="restart"/>
            <w:noWrap w:val="0"/>
            <w:vAlign w:val="center"/>
          </w:tcPr>
          <w:p w14:paraId="4FFC4839">
            <w:pPr>
              <w:spacing w:line="24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项目实施方案</w:t>
            </w:r>
          </w:p>
        </w:tc>
        <w:tc>
          <w:tcPr>
            <w:tcW w:w="6495" w:type="dxa"/>
            <w:noWrap w:val="0"/>
            <w:vAlign w:val="center"/>
          </w:tcPr>
          <w:p w14:paraId="6C805B41">
            <w:pPr>
              <w:spacing w:line="240" w:lineRule="auto"/>
              <w:ind w:left="71" w:leftChars="34" w:right="71" w:rightChars="34" w:firstLine="1"/>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根据投标人对项目组织实施方案包括工作程序和步骤、配送服务方案，以及组织机构、实施场所、管理和协调方法、关键步骤和要点等内容进行打分，最高得6分</w:t>
            </w:r>
            <w:r>
              <w:rPr>
                <w:rFonts w:hint="eastAsia" w:ascii="仿宋" w:hAnsi="仿宋" w:eastAsia="仿宋" w:cs="仿宋"/>
                <w:color w:val="auto"/>
                <w:szCs w:val="21"/>
                <w:highlight w:val="none"/>
                <w:lang w:val="zh-CN"/>
              </w:rPr>
              <w:t>。</w:t>
            </w:r>
          </w:p>
        </w:tc>
        <w:tc>
          <w:tcPr>
            <w:tcW w:w="658" w:type="dxa"/>
            <w:noWrap w:val="0"/>
            <w:vAlign w:val="center"/>
          </w:tcPr>
          <w:p w14:paraId="46E2559D">
            <w:pPr>
              <w:spacing w:line="560" w:lineRule="exact"/>
              <w:ind w:left="-115" w:leftChars="-55" w:right="-115" w:rightChars="-55"/>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r>
      <w:tr w14:paraId="5623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3" w:type="dxa"/>
            <w:vMerge w:val="continue"/>
            <w:noWrap w:val="0"/>
            <w:vAlign w:val="center"/>
          </w:tcPr>
          <w:p w14:paraId="0A4274A7">
            <w:pPr>
              <w:spacing w:line="560" w:lineRule="exact"/>
              <w:jc w:val="center"/>
              <w:rPr>
                <w:rFonts w:hint="eastAsia" w:ascii="仿宋" w:hAnsi="仿宋" w:eastAsia="仿宋" w:cs="仿宋"/>
                <w:color w:val="auto"/>
                <w:szCs w:val="21"/>
                <w:highlight w:val="none"/>
              </w:rPr>
            </w:pPr>
          </w:p>
        </w:tc>
        <w:tc>
          <w:tcPr>
            <w:tcW w:w="1487" w:type="dxa"/>
            <w:vMerge w:val="continue"/>
            <w:noWrap w:val="0"/>
            <w:vAlign w:val="center"/>
          </w:tcPr>
          <w:p w14:paraId="13414218">
            <w:pPr>
              <w:spacing w:line="240" w:lineRule="auto"/>
              <w:jc w:val="center"/>
              <w:rPr>
                <w:rFonts w:hint="eastAsia" w:ascii="仿宋" w:hAnsi="仿宋" w:eastAsia="仿宋" w:cs="仿宋"/>
                <w:color w:val="auto"/>
                <w:szCs w:val="21"/>
                <w:highlight w:val="none"/>
              </w:rPr>
            </w:pPr>
          </w:p>
        </w:tc>
        <w:tc>
          <w:tcPr>
            <w:tcW w:w="6495" w:type="dxa"/>
            <w:noWrap w:val="0"/>
            <w:vAlign w:val="center"/>
          </w:tcPr>
          <w:p w14:paraId="5CF66CD7">
            <w:pPr>
              <w:spacing w:line="240" w:lineRule="auto"/>
              <w:ind w:left="71" w:leftChars="34" w:right="71" w:rightChars="34" w:firstLine="1"/>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对项目实施中风险说明及风险规避处置措施情况进行打分，最高得4分。</w:t>
            </w:r>
          </w:p>
        </w:tc>
        <w:tc>
          <w:tcPr>
            <w:tcW w:w="658" w:type="dxa"/>
            <w:noWrap w:val="0"/>
            <w:vAlign w:val="center"/>
          </w:tcPr>
          <w:p w14:paraId="4296A80F">
            <w:pPr>
              <w:spacing w:line="560" w:lineRule="exact"/>
              <w:ind w:left="-115" w:leftChars="-55" w:right="-115" w:rightChars="-55"/>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14:paraId="6C1D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3" w:type="dxa"/>
            <w:noWrap w:val="0"/>
            <w:vAlign w:val="center"/>
          </w:tcPr>
          <w:p w14:paraId="75CF5125">
            <w:pPr>
              <w:spacing w:line="5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1487" w:type="dxa"/>
            <w:noWrap w:val="0"/>
            <w:vAlign w:val="center"/>
          </w:tcPr>
          <w:p w14:paraId="5410286B">
            <w:pPr>
              <w:spacing w:line="24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投标人业绩</w:t>
            </w:r>
          </w:p>
        </w:tc>
        <w:tc>
          <w:tcPr>
            <w:tcW w:w="6495" w:type="dxa"/>
            <w:noWrap w:val="0"/>
            <w:vAlign w:val="center"/>
          </w:tcPr>
          <w:p w14:paraId="2DF10C0F">
            <w:pPr>
              <w:spacing w:line="240" w:lineRule="auto"/>
              <w:ind w:left="71" w:leftChars="34" w:right="71" w:rightChars="34" w:firstLine="1"/>
              <w:rPr>
                <w:rFonts w:hint="eastAsia" w:ascii="仿宋" w:hAnsi="仿宋" w:eastAsia="仿宋" w:cs="仿宋"/>
                <w:color w:val="auto"/>
                <w:szCs w:val="21"/>
                <w:highlight w:val="none"/>
              </w:rPr>
            </w:pPr>
            <w:r>
              <w:rPr>
                <w:rFonts w:hint="eastAsia" w:ascii="仿宋" w:hAnsi="仿宋" w:eastAsia="仿宋" w:cs="仿宋"/>
                <w:color w:val="auto"/>
                <w:szCs w:val="21"/>
                <w:highlight w:val="none"/>
              </w:rPr>
              <w:t>202</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lang w:val="en-US" w:eastAsia="zh-CN"/>
              </w:rPr>
              <w:t>1日</w:t>
            </w:r>
            <w:r>
              <w:rPr>
                <w:rFonts w:hint="eastAsia" w:ascii="仿宋" w:hAnsi="仿宋" w:eastAsia="仿宋" w:cs="仿宋"/>
                <w:color w:val="auto"/>
                <w:szCs w:val="21"/>
                <w:highlight w:val="none"/>
              </w:rPr>
              <w:t>至今</w:t>
            </w:r>
            <w:r>
              <w:rPr>
                <w:rFonts w:hint="eastAsia" w:ascii="仿宋" w:hAnsi="仿宋" w:eastAsia="仿宋" w:cs="仿宋"/>
                <w:color w:val="auto"/>
                <w:szCs w:val="21"/>
                <w:highlight w:val="none"/>
                <w:lang w:eastAsia="zh-CN"/>
              </w:rPr>
              <w:t>（以合同签订时间为准）</w:t>
            </w:r>
            <w:r>
              <w:rPr>
                <w:rFonts w:hint="eastAsia" w:ascii="仿宋" w:hAnsi="仿宋" w:eastAsia="仿宋" w:cs="仿宋"/>
                <w:color w:val="auto"/>
                <w:szCs w:val="21"/>
                <w:highlight w:val="none"/>
              </w:rPr>
              <w:t>案例合同。根据投标人所提供的同类成功案例合同，每有1份得1分，最高得3分</w:t>
            </w:r>
            <w:r>
              <w:rPr>
                <w:rFonts w:hint="eastAsia" w:ascii="仿宋" w:hAnsi="仿宋" w:eastAsia="仿宋" w:cs="仿宋"/>
                <w:color w:val="auto"/>
                <w:szCs w:val="21"/>
                <w:highlight w:val="none"/>
                <w:lang w:eastAsia="zh-CN"/>
              </w:rPr>
              <w:t>，提供合同复印件加盖投标人公章，未提供不得分</w:t>
            </w:r>
            <w:r>
              <w:rPr>
                <w:rFonts w:hint="eastAsia" w:ascii="仿宋" w:hAnsi="仿宋" w:eastAsia="仿宋" w:cs="仿宋"/>
                <w:color w:val="auto"/>
                <w:szCs w:val="21"/>
                <w:highlight w:val="none"/>
              </w:rPr>
              <w:t>。</w:t>
            </w:r>
          </w:p>
        </w:tc>
        <w:tc>
          <w:tcPr>
            <w:tcW w:w="658" w:type="dxa"/>
            <w:noWrap w:val="0"/>
            <w:vAlign w:val="center"/>
          </w:tcPr>
          <w:p w14:paraId="1A399916">
            <w:pPr>
              <w:spacing w:line="560" w:lineRule="exact"/>
              <w:ind w:left="-115" w:leftChars="-55" w:right="-115" w:rightChars="-55"/>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14:paraId="1372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3" w:type="dxa"/>
            <w:vMerge w:val="restart"/>
            <w:noWrap w:val="0"/>
            <w:vAlign w:val="center"/>
          </w:tcPr>
          <w:p w14:paraId="087FF5EE">
            <w:pPr>
              <w:spacing w:line="56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c>
          <w:tcPr>
            <w:tcW w:w="1487" w:type="dxa"/>
            <w:vMerge w:val="restart"/>
            <w:noWrap w:val="0"/>
            <w:vAlign w:val="center"/>
          </w:tcPr>
          <w:p w14:paraId="58E8171A">
            <w:pPr>
              <w:spacing w:line="24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售后质保及维修服务</w:t>
            </w:r>
          </w:p>
        </w:tc>
        <w:tc>
          <w:tcPr>
            <w:tcW w:w="6495" w:type="dxa"/>
            <w:noWrap w:val="0"/>
            <w:vAlign w:val="center"/>
          </w:tcPr>
          <w:p w14:paraId="077A9049">
            <w:pPr>
              <w:spacing w:line="240" w:lineRule="auto"/>
              <w:ind w:left="71" w:leftChars="34" w:right="71" w:rightChars="34" w:firstLine="1"/>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w:t>
            </w:r>
            <w:r>
              <w:rPr>
                <w:rFonts w:hint="eastAsia" w:ascii="仿宋" w:hAnsi="仿宋" w:eastAsia="仿宋" w:cs="仿宋"/>
                <w:color w:val="auto"/>
                <w:szCs w:val="21"/>
                <w:highlight w:val="none"/>
              </w:rPr>
              <w:t>满足招标文件质保年限要求</w:t>
            </w:r>
            <w:r>
              <w:rPr>
                <w:rFonts w:hint="eastAsia" w:ascii="仿宋" w:hAnsi="仿宋" w:eastAsia="仿宋" w:cs="仿宋"/>
                <w:color w:val="auto"/>
                <w:szCs w:val="21"/>
                <w:highlight w:val="none"/>
              </w:rPr>
              <w:t>的基础上，</w:t>
            </w:r>
            <w:r>
              <w:rPr>
                <w:rFonts w:hint="eastAsia" w:ascii="仿宋" w:hAnsi="仿宋" w:eastAsia="仿宋" w:cs="仿宋"/>
                <w:color w:val="auto"/>
                <w:szCs w:val="21"/>
                <w:highlight w:val="none"/>
                <w:lang w:eastAsia="zh-CN"/>
              </w:rPr>
              <w:t>承诺</w:t>
            </w:r>
            <w:r>
              <w:rPr>
                <w:rFonts w:hint="eastAsia" w:ascii="仿宋" w:hAnsi="仿宋" w:eastAsia="仿宋" w:cs="仿宋"/>
                <w:color w:val="auto"/>
                <w:szCs w:val="21"/>
                <w:highlight w:val="none"/>
              </w:rPr>
              <w:t>每延长1年加1分，不足1年不计分，最高得3分</w:t>
            </w:r>
            <w:r>
              <w:rPr>
                <w:rFonts w:hint="eastAsia" w:ascii="仿宋" w:hAnsi="仿宋" w:eastAsia="仿宋" w:cs="仿宋"/>
                <w:color w:val="auto"/>
                <w:szCs w:val="21"/>
                <w:highlight w:val="none"/>
                <w:lang w:eastAsia="zh-CN"/>
              </w:rPr>
              <w:t>，不承诺不得分</w:t>
            </w:r>
            <w:r>
              <w:rPr>
                <w:rFonts w:hint="eastAsia" w:ascii="仿宋" w:hAnsi="仿宋" w:eastAsia="仿宋" w:cs="仿宋"/>
                <w:color w:val="auto"/>
                <w:szCs w:val="21"/>
                <w:highlight w:val="none"/>
              </w:rPr>
              <w:t>。</w:t>
            </w:r>
          </w:p>
        </w:tc>
        <w:tc>
          <w:tcPr>
            <w:tcW w:w="658" w:type="dxa"/>
            <w:noWrap w:val="0"/>
            <w:vAlign w:val="center"/>
          </w:tcPr>
          <w:p w14:paraId="31EB2E2B">
            <w:pPr>
              <w:spacing w:line="560" w:lineRule="exact"/>
              <w:ind w:left="-115" w:leftChars="-55" w:right="-115" w:rightChars="-55"/>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14:paraId="19F4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3" w:type="dxa"/>
            <w:vMerge w:val="continue"/>
            <w:noWrap w:val="0"/>
            <w:vAlign w:val="center"/>
          </w:tcPr>
          <w:p w14:paraId="21F44524">
            <w:pPr>
              <w:spacing w:line="560" w:lineRule="exact"/>
              <w:jc w:val="center"/>
              <w:rPr>
                <w:rFonts w:hint="eastAsia" w:ascii="仿宋" w:hAnsi="仿宋" w:eastAsia="仿宋" w:cs="仿宋"/>
                <w:color w:val="auto"/>
                <w:szCs w:val="21"/>
                <w:highlight w:val="none"/>
              </w:rPr>
            </w:pPr>
          </w:p>
        </w:tc>
        <w:tc>
          <w:tcPr>
            <w:tcW w:w="1487" w:type="dxa"/>
            <w:vMerge w:val="continue"/>
            <w:noWrap w:val="0"/>
            <w:vAlign w:val="center"/>
          </w:tcPr>
          <w:p w14:paraId="0F1A047D">
            <w:pPr>
              <w:spacing w:line="560" w:lineRule="exact"/>
              <w:jc w:val="center"/>
              <w:rPr>
                <w:rFonts w:hint="eastAsia" w:ascii="仿宋" w:hAnsi="仿宋" w:eastAsia="仿宋" w:cs="仿宋"/>
                <w:color w:val="auto"/>
                <w:szCs w:val="21"/>
                <w:highlight w:val="none"/>
              </w:rPr>
            </w:pPr>
          </w:p>
        </w:tc>
        <w:tc>
          <w:tcPr>
            <w:tcW w:w="6495" w:type="dxa"/>
            <w:noWrap w:val="0"/>
            <w:vAlign w:val="center"/>
          </w:tcPr>
          <w:p w14:paraId="1AFE8435">
            <w:pPr>
              <w:spacing w:line="240" w:lineRule="auto"/>
              <w:ind w:left="71" w:leftChars="34" w:right="71" w:rightChars="34" w:firstLine="1"/>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投标人承诺</w:t>
            </w:r>
            <w:r>
              <w:rPr>
                <w:rFonts w:hint="eastAsia" w:ascii="仿宋" w:hAnsi="仿宋" w:eastAsia="仿宋" w:cs="仿宋"/>
                <w:color w:val="auto"/>
                <w:szCs w:val="21"/>
                <w:highlight w:val="none"/>
              </w:rPr>
              <w:t>接到维修通知1天内响应得2分，2天内响应得1分，大于2天不得分，最高得2分</w:t>
            </w:r>
            <w:r>
              <w:rPr>
                <w:rFonts w:hint="eastAsia" w:ascii="仿宋" w:hAnsi="仿宋" w:eastAsia="仿宋" w:cs="仿宋"/>
                <w:color w:val="auto"/>
                <w:szCs w:val="21"/>
                <w:highlight w:val="none"/>
                <w:lang w:eastAsia="zh-CN"/>
              </w:rPr>
              <w:t>，不承诺不得分</w:t>
            </w:r>
            <w:r>
              <w:rPr>
                <w:rFonts w:hint="eastAsia" w:ascii="仿宋" w:hAnsi="仿宋" w:eastAsia="仿宋" w:cs="仿宋"/>
                <w:color w:val="auto"/>
                <w:szCs w:val="21"/>
                <w:highlight w:val="none"/>
              </w:rPr>
              <w:t>。</w:t>
            </w:r>
          </w:p>
        </w:tc>
        <w:tc>
          <w:tcPr>
            <w:tcW w:w="658" w:type="dxa"/>
            <w:noWrap w:val="0"/>
            <w:vAlign w:val="center"/>
          </w:tcPr>
          <w:p w14:paraId="261F279E">
            <w:pPr>
              <w:spacing w:line="560" w:lineRule="exact"/>
              <w:ind w:left="-115" w:leftChars="-55" w:right="-115" w:rightChars="-55"/>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bl>
    <w:p w14:paraId="60DC764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56F4B39E">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r>
        <w:rPr>
          <w:rFonts w:hint="eastAsia" w:ascii="仿宋" w:hAnsi="仿宋" w:eastAsia="仿宋" w:cs="仿宋"/>
          <w:b/>
          <w:bCs/>
          <w:iCs/>
          <w:color w:val="auto"/>
          <w:sz w:val="24"/>
          <w:highlight w:val="none"/>
          <w:lang w:val="en-US" w:eastAsia="zh-CN"/>
        </w:rPr>
        <w:t>）</w:t>
      </w:r>
    </w:p>
    <w:bookmarkEnd w:id="7"/>
    <w:bookmarkEnd w:id="8"/>
    <w:bookmarkEnd w:id="9"/>
    <w:bookmarkEnd w:id="10"/>
    <w:p w14:paraId="06886DEA">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2.2.1、评标基准价：即满足招标文件要求且投标价格最低的折扣为评标基准价，其价格分为满分。</w:t>
      </w:r>
    </w:p>
    <w:p w14:paraId="2D2F796F">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2.2.2、其他投标人的价格分统一按照下列公式计算：</w:t>
      </w:r>
    </w:p>
    <w:p w14:paraId="55E24AE8">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即：投标报价得分=(评标基准价／投标报价)×相应分值</w:t>
      </w:r>
    </w:p>
    <w:p w14:paraId="5F034D13">
      <w:pPr>
        <w:spacing w:line="440" w:lineRule="exact"/>
        <w:ind w:firstLine="480" w:firstLineChars="200"/>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 xml:space="preserve">投标报价得分=(评标基准价／投标报价)×30 </w:t>
      </w:r>
    </w:p>
    <w:p w14:paraId="4C61B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p>
    <w:p w14:paraId="5B8CC6F5">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0D20FB56">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06453B14">
      <w:pPr>
        <w:spacing w:line="360" w:lineRule="auto"/>
        <w:ind w:firstLine="480" w:firstLineChars="200"/>
        <w:outlineLvl w:val="0"/>
        <w:rPr>
          <w:rFonts w:hint="eastAsia" w:ascii="仿宋" w:hAnsi="仿宋" w:eastAsia="仿宋" w:cs="仿宋"/>
          <w:color w:val="auto"/>
          <w:sz w:val="24"/>
          <w:highlight w:val="none"/>
        </w:rPr>
      </w:pPr>
    </w:p>
    <w:p w14:paraId="3A8D8947">
      <w:pPr>
        <w:spacing w:line="360" w:lineRule="auto"/>
        <w:ind w:firstLine="480" w:firstLineChars="200"/>
        <w:outlineLvl w:val="0"/>
        <w:rPr>
          <w:rFonts w:hint="eastAsia" w:ascii="仿宋" w:hAnsi="仿宋" w:eastAsia="仿宋" w:cs="仿宋"/>
          <w:color w:val="auto"/>
          <w:sz w:val="24"/>
          <w:highlight w:val="none"/>
        </w:rPr>
      </w:pPr>
    </w:p>
    <w:p w14:paraId="3AA88AD5">
      <w:pPr>
        <w:spacing w:line="360" w:lineRule="auto"/>
        <w:ind w:firstLine="480" w:firstLineChars="200"/>
        <w:outlineLvl w:val="0"/>
        <w:rPr>
          <w:rFonts w:hint="eastAsia" w:ascii="仿宋" w:hAnsi="仿宋" w:eastAsia="仿宋" w:cs="仿宋"/>
          <w:color w:val="auto"/>
          <w:sz w:val="24"/>
          <w:highlight w:val="none"/>
        </w:rPr>
      </w:pPr>
    </w:p>
    <w:p w14:paraId="5E19D765">
      <w:pPr>
        <w:spacing w:line="360" w:lineRule="auto"/>
        <w:ind w:firstLine="480" w:firstLineChars="200"/>
        <w:outlineLvl w:val="0"/>
        <w:rPr>
          <w:rFonts w:hint="eastAsia" w:ascii="仿宋" w:hAnsi="仿宋" w:eastAsia="仿宋" w:cs="仿宋"/>
          <w:color w:val="auto"/>
          <w:sz w:val="24"/>
          <w:highlight w:val="none"/>
        </w:rPr>
      </w:pPr>
    </w:p>
    <w:p w14:paraId="0591DE49">
      <w:pPr>
        <w:spacing w:line="360" w:lineRule="auto"/>
        <w:ind w:firstLine="480" w:firstLineChars="200"/>
        <w:outlineLvl w:val="0"/>
        <w:rPr>
          <w:rFonts w:hint="eastAsia" w:ascii="仿宋" w:hAnsi="仿宋" w:eastAsia="仿宋" w:cs="仿宋"/>
          <w:color w:val="auto"/>
          <w:sz w:val="24"/>
          <w:highlight w:val="none"/>
        </w:rPr>
      </w:pPr>
    </w:p>
    <w:p w14:paraId="01742F2F">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BA33C54">
      <w:pPr>
        <w:spacing w:line="360" w:lineRule="auto"/>
        <w:jc w:val="center"/>
        <w:outlineLvl w:val="0"/>
        <w:rPr>
          <w:rFonts w:hint="eastAsia" w:ascii="仿宋" w:hAnsi="仿宋" w:eastAsia="仿宋" w:cs="仿宋"/>
          <w:b/>
          <w:color w:val="auto"/>
          <w:kern w:val="0"/>
          <w:sz w:val="24"/>
          <w:highlight w:val="none"/>
        </w:rPr>
      </w:pPr>
    </w:p>
    <w:p w14:paraId="4F1F361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2D14A2">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4EDABA5B">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kern w:val="0"/>
          <w:sz w:val="24"/>
          <w:highlight w:val="none"/>
        </w:rPr>
        <w:t>（2）开标一览表……………………………………………………（页码）</w:t>
      </w:r>
    </w:p>
    <w:p w14:paraId="1F682E09">
      <w:pPr>
        <w:pStyle w:val="5"/>
        <w:spacing w:line="800" w:lineRule="atLeast"/>
        <w:ind w:left="0" w:leftChars="0"/>
        <w:rPr>
          <w:rFonts w:hint="eastAsia" w:ascii="仿宋" w:hAnsi="仿宋" w:eastAsia="仿宋" w:cs="仿宋"/>
          <w:b/>
          <w:color w:val="auto"/>
          <w:sz w:val="36"/>
          <w:szCs w:val="36"/>
          <w:highlight w:val="none"/>
        </w:rPr>
      </w:pPr>
    </w:p>
    <w:p w14:paraId="2B900A6F">
      <w:pPr>
        <w:pStyle w:val="5"/>
        <w:spacing w:line="800" w:lineRule="atLeast"/>
        <w:ind w:left="0" w:leftChars="0"/>
        <w:rPr>
          <w:rFonts w:hint="eastAsia" w:ascii="仿宋" w:hAnsi="仿宋" w:eastAsia="仿宋" w:cs="仿宋"/>
          <w:b/>
          <w:color w:val="auto"/>
          <w:sz w:val="36"/>
          <w:szCs w:val="36"/>
          <w:highlight w:val="none"/>
        </w:rPr>
      </w:pPr>
    </w:p>
    <w:p w14:paraId="7F0CFB28">
      <w:pPr>
        <w:pStyle w:val="5"/>
        <w:spacing w:line="800" w:lineRule="atLeast"/>
        <w:ind w:left="0" w:leftChars="0"/>
        <w:rPr>
          <w:rFonts w:hint="eastAsia" w:ascii="仿宋" w:hAnsi="仿宋" w:eastAsia="仿宋" w:cs="仿宋"/>
          <w:b/>
          <w:color w:val="auto"/>
          <w:sz w:val="36"/>
          <w:szCs w:val="36"/>
          <w:highlight w:val="none"/>
        </w:rPr>
      </w:pPr>
    </w:p>
    <w:p w14:paraId="74E6905E">
      <w:pPr>
        <w:rPr>
          <w:rFonts w:hint="eastAsia" w:ascii="仿宋" w:hAnsi="仿宋" w:eastAsia="仿宋" w:cs="仿宋"/>
          <w:b/>
          <w:color w:val="auto"/>
          <w:sz w:val="30"/>
          <w:szCs w:val="30"/>
          <w:highlight w:val="none"/>
        </w:rPr>
      </w:pPr>
    </w:p>
    <w:p w14:paraId="47519408">
      <w:pPr>
        <w:rPr>
          <w:rFonts w:hint="eastAsia" w:ascii="仿宋" w:hAnsi="仿宋" w:eastAsia="仿宋" w:cs="仿宋"/>
          <w:b/>
          <w:color w:val="auto"/>
          <w:sz w:val="30"/>
          <w:szCs w:val="30"/>
          <w:highlight w:val="none"/>
        </w:rPr>
      </w:pPr>
    </w:p>
    <w:p w14:paraId="1E056B6E">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1FC6B7F8">
      <w:pPr>
        <w:pStyle w:val="71"/>
        <w:spacing w:afterLines="0" w:line="440" w:lineRule="exact"/>
        <w:ind w:firstLine="0" w:firstLineChars="0"/>
        <w:rPr>
          <w:rFonts w:hint="eastAsia" w:ascii="仿宋" w:hAnsi="仿宋" w:eastAsia="仿宋" w:cs="仿宋"/>
          <w:color w:val="auto"/>
          <w:szCs w:val="24"/>
          <w:highlight w:val="none"/>
        </w:rPr>
      </w:pPr>
    </w:p>
    <w:p w14:paraId="72DECD44">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69284BD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1D754E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753705FC">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0CA144F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CC82653">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12EF5F4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3A70CCD">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1909F89C">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B02BC4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A49E8F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0DC1BA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ED533C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39B2B54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E9276C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5B753E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FDA729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362377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A1E492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6FE4A5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ADA31CD">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073EBC80">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12901894">
      <w:pPr>
        <w:spacing w:line="400" w:lineRule="exact"/>
        <w:rPr>
          <w:rFonts w:hint="eastAsia" w:ascii="仿宋" w:hAnsi="仿宋" w:eastAsia="仿宋" w:cs="仿宋"/>
          <w:color w:val="auto"/>
          <w:sz w:val="24"/>
          <w:highlight w:val="none"/>
        </w:rPr>
      </w:pPr>
    </w:p>
    <w:p w14:paraId="613B4AF0">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4D77EDE6">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3E3F3DF0">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tbl>
      <w:tblPr>
        <w:tblStyle w:val="43"/>
        <w:tblW w:w="5306" w:type="pct"/>
        <w:jc w:val="center"/>
        <w:tblLayout w:type="autofit"/>
        <w:tblCellMar>
          <w:top w:w="0" w:type="dxa"/>
          <w:left w:w="0" w:type="dxa"/>
          <w:bottom w:w="0" w:type="dxa"/>
          <w:right w:w="0" w:type="dxa"/>
        </w:tblCellMar>
      </w:tblPr>
      <w:tblGrid>
        <w:gridCol w:w="724"/>
        <w:gridCol w:w="1818"/>
        <w:gridCol w:w="2643"/>
        <w:gridCol w:w="750"/>
        <w:gridCol w:w="765"/>
        <w:gridCol w:w="981"/>
        <w:gridCol w:w="983"/>
        <w:gridCol w:w="993"/>
      </w:tblGrid>
      <w:tr w14:paraId="5A2F9723">
        <w:tblPrEx>
          <w:tblCellMar>
            <w:top w:w="0" w:type="dxa"/>
            <w:left w:w="0" w:type="dxa"/>
            <w:bottom w:w="0" w:type="dxa"/>
            <w:right w:w="0" w:type="dxa"/>
          </w:tblCellMar>
        </w:tblPrEx>
        <w:trPr>
          <w:trHeight w:val="375" w:hRule="atLeast"/>
          <w:jc w:val="center"/>
        </w:trPr>
        <w:tc>
          <w:tcPr>
            <w:tcW w:w="3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3E496">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序号</w:t>
            </w:r>
          </w:p>
        </w:tc>
        <w:tc>
          <w:tcPr>
            <w:tcW w:w="9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5AB03">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产品名称</w:t>
            </w:r>
          </w:p>
        </w:tc>
        <w:tc>
          <w:tcPr>
            <w:tcW w:w="13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3D65C">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产品规格</w:t>
            </w:r>
          </w:p>
        </w:tc>
        <w:tc>
          <w:tcPr>
            <w:tcW w:w="38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28909">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单位</w:t>
            </w:r>
          </w:p>
        </w:tc>
        <w:tc>
          <w:tcPr>
            <w:tcW w:w="39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D5198">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参考用量</w:t>
            </w:r>
            <w:r>
              <w:rPr>
                <w:rFonts w:hint="eastAsia" w:ascii="仿宋" w:hAnsi="仿宋" w:eastAsia="仿宋" w:cs="仿宋"/>
                <w:color w:val="auto"/>
                <w:kern w:val="0"/>
                <w:sz w:val="24"/>
                <w:szCs w:val="24"/>
                <w:highlight w:val="none"/>
                <w:lang w:val="en-US" w:eastAsia="zh-CN" w:bidi="ar"/>
              </w:rPr>
              <w:t>（块）</w:t>
            </w:r>
          </w:p>
        </w:tc>
        <w:tc>
          <w:tcPr>
            <w:tcW w:w="50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CD8A2">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bidi="ar"/>
              </w:rPr>
              <w:t>上限</w:t>
            </w:r>
            <w:r>
              <w:rPr>
                <w:rFonts w:hint="eastAsia" w:ascii="仿宋" w:hAnsi="仿宋" w:eastAsia="仿宋" w:cs="仿宋"/>
                <w:color w:val="auto"/>
                <w:kern w:val="0"/>
                <w:sz w:val="24"/>
                <w:szCs w:val="24"/>
                <w:highlight w:val="none"/>
                <w:lang w:bidi="ar"/>
              </w:rPr>
              <w:t>单价</w:t>
            </w:r>
            <w:r>
              <w:rPr>
                <w:rFonts w:hint="eastAsia" w:ascii="仿宋" w:hAnsi="仿宋" w:eastAsia="仿宋" w:cs="仿宋"/>
                <w:color w:val="auto"/>
                <w:kern w:val="0"/>
                <w:sz w:val="24"/>
                <w:szCs w:val="24"/>
                <w:highlight w:val="none"/>
                <w:lang w:val="en-US" w:eastAsia="zh-CN" w:bidi="ar"/>
              </w:rPr>
              <w:t>（元）</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26080">
            <w:pPr>
              <w:widowControl/>
              <w:jc w:val="center"/>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eastAsia="zh-CN" w:bidi="ar"/>
              </w:rPr>
              <w:t>投标单价（元）</w:t>
            </w:r>
          </w:p>
        </w:tc>
        <w:tc>
          <w:tcPr>
            <w:tcW w:w="5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3E56A">
            <w:pPr>
              <w:widowControl/>
              <w:jc w:val="center"/>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eastAsia="zh-CN" w:bidi="ar"/>
              </w:rPr>
              <w:t>金额（元）</w:t>
            </w:r>
          </w:p>
        </w:tc>
      </w:tr>
      <w:tr w14:paraId="3E1477AD">
        <w:tblPrEx>
          <w:tblCellMar>
            <w:top w:w="0" w:type="dxa"/>
            <w:left w:w="0" w:type="dxa"/>
            <w:bottom w:w="0" w:type="dxa"/>
            <w:right w:w="0" w:type="dxa"/>
          </w:tblCellMar>
        </w:tblPrEx>
        <w:trPr>
          <w:trHeight w:val="375" w:hRule="atLeast"/>
          <w:jc w:val="center"/>
        </w:trPr>
        <w:tc>
          <w:tcPr>
            <w:tcW w:w="3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C41F7">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9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C7BE6">
            <w:pPr>
              <w:widowControl/>
              <w:jc w:val="center"/>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洗手示意</w:t>
            </w:r>
            <w:r>
              <w:rPr>
                <w:rFonts w:hint="eastAsia" w:ascii="仿宋" w:hAnsi="仿宋" w:eastAsia="仿宋" w:cs="仿宋"/>
                <w:color w:val="auto"/>
                <w:kern w:val="0"/>
                <w:sz w:val="24"/>
                <w:szCs w:val="24"/>
                <w:highlight w:val="none"/>
                <w:lang w:eastAsia="zh-CN" w:bidi="ar"/>
              </w:rPr>
              <w:t>牌</w:t>
            </w:r>
          </w:p>
        </w:tc>
        <w:tc>
          <w:tcPr>
            <w:tcW w:w="13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8753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370X255mm,8</w:t>
            </w:r>
            <w:r>
              <w:rPr>
                <w:rFonts w:hint="eastAsia"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rPr>
              <w:t>厚PVC雕刻、UV图文</w:t>
            </w:r>
          </w:p>
        </w:tc>
        <w:tc>
          <w:tcPr>
            <w:tcW w:w="38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9B76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块</w:t>
            </w:r>
          </w:p>
        </w:tc>
        <w:tc>
          <w:tcPr>
            <w:tcW w:w="39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4138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59</w:t>
            </w:r>
          </w:p>
        </w:tc>
        <w:tc>
          <w:tcPr>
            <w:tcW w:w="50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7E51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22091">
            <w:pPr>
              <w:jc w:val="center"/>
              <w:rPr>
                <w:rFonts w:hint="eastAsia" w:ascii="仿宋" w:hAnsi="仿宋" w:eastAsia="仿宋" w:cs="仿宋"/>
                <w:color w:val="auto"/>
                <w:sz w:val="24"/>
                <w:szCs w:val="24"/>
                <w:highlight w:val="none"/>
                <w:lang w:val="en-US" w:eastAsia="zh-CN"/>
              </w:rPr>
            </w:pPr>
          </w:p>
        </w:tc>
        <w:tc>
          <w:tcPr>
            <w:tcW w:w="5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5E255">
            <w:pPr>
              <w:jc w:val="center"/>
              <w:rPr>
                <w:rFonts w:hint="eastAsia" w:ascii="仿宋" w:hAnsi="仿宋" w:eastAsia="仿宋" w:cs="仿宋"/>
                <w:color w:val="auto"/>
                <w:sz w:val="24"/>
                <w:szCs w:val="24"/>
                <w:highlight w:val="none"/>
                <w:lang w:val="en-US" w:eastAsia="zh-CN"/>
              </w:rPr>
            </w:pPr>
          </w:p>
        </w:tc>
      </w:tr>
      <w:tr w14:paraId="6A7E806F">
        <w:tblPrEx>
          <w:tblCellMar>
            <w:top w:w="0" w:type="dxa"/>
            <w:left w:w="0" w:type="dxa"/>
            <w:bottom w:w="0" w:type="dxa"/>
            <w:right w:w="0" w:type="dxa"/>
          </w:tblCellMar>
        </w:tblPrEx>
        <w:trPr>
          <w:trHeight w:val="375" w:hRule="atLeast"/>
          <w:jc w:val="center"/>
        </w:trPr>
        <w:tc>
          <w:tcPr>
            <w:tcW w:w="3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5C235">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9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5424D">
            <w:pPr>
              <w:widowControl/>
              <w:jc w:val="center"/>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医疗废物示意</w:t>
            </w:r>
            <w:r>
              <w:rPr>
                <w:rFonts w:hint="eastAsia" w:ascii="仿宋" w:hAnsi="仿宋" w:eastAsia="仿宋" w:cs="仿宋"/>
                <w:color w:val="auto"/>
                <w:kern w:val="0"/>
                <w:sz w:val="24"/>
                <w:szCs w:val="24"/>
                <w:highlight w:val="none"/>
                <w:lang w:eastAsia="zh-CN" w:bidi="ar"/>
              </w:rPr>
              <w:t>牌</w:t>
            </w:r>
          </w:p>
        </w:tc>
        <w:tc>
          <w:tcPr>
            <w:tcW w:w="13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2D70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370X255mm,8</w:t>
            </w:r>
            <w:r>
              <w:rPr>
                <w:rFonts w:hint="eastAsia"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rPr>
              <w:t>厚PVC雕刻、UV图文</w:t>
            </w:r>
          </w:p>
        </w:tc>
        <w:tc>
          <w:tcPr>
            <w:tcW w:w="38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673E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块</w:t>
            </w:r>
          </w:p>
        </w:tc>
        <w:tc>
          <w:tcPr>
            <w:tcW w:w="39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D772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50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A05D1">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48DA6">
            <w:pPr>
              <w:jc w:val="center"/>
              <w:rPr>
                <w:rFonts w:hint="eastAsia" w:ascii="仿宋" w:hAnsi="仿宋" w:eastAsia="仿宋" w:cs="仿宋"/>
                <w:color w:val="auto"/>
                <w:sz w:val="24"/>
                <w:szCs w:val="24"/>
                <w:highlight w:val="none"/>
                <w:lang w:val="en-US" w:eastAsia="zh-CN"/>
              </w:rPr>
            </w:pPr>
          </w:p>
        </w:tc>
        <w:tc>
          <w:tcPr>
            <w:tcW w:w="5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DE746">
            <w:pPr>
              <w:jc w:val="center"/>
              <w:rPr>
                <w:rFonts w:hint="eastAsia" w:ascii="仿宋" w:hAnsi="仿宋" w:eastAsia="仿宋" w:cs="仿宋"/>
                <w:color w:val="auto"/>
                <w:sz w:val="24"/>
                <w:szCs w:val="24"/>
                <w:highlight w:val="none"/>
                <w:lang w:val="en-US" w:eastAsia="zh-CN"/>
              </w:rPr>
            </w:pPr>
          </w:p>
        </w:tc>
      </w:tr>
      <w:tr w14:paraId="0351D8F4">
        <w:tblPrEx>
          <w:tblCellMar>
            <w:top w:w="0" w:type="dxa"/>
            <w:left w:w="0" w:type="dxa"/>
            <w:bottom w:w="0" w:type="dxa"/>
            <w:right w:w="0" w:type="dxa"/>
          </w:tblCellMar>
        </w:tblPrEx>
        <w:trPr>
          <w:trHeight w:val="375" w:hRule="atLeast"/>
          <w:jc w:val="center"/>
        </w:trPr>
        <w:tc>
          <w:tcPr>
            <w:tcW w:w="3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F7376">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p>
        </w:tc>
        <w:tc>
          <w:tcPr>
            <w:tcW w:w="9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60FAD">
            <w:pPr>
              <w:widowControl/>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病区</w:t>
            </w:r>
            <w:r>
              <w:rPr>
                <w:rFonts w:hint="eastAsia" w:ascii="仿宋" w:hAnsi="仿宋" w:eastAsia="仿宋" w:cs="仿宋"/>
                <w:color w:val="auto"/>
                <w:kern w:val="0"/>
                <w:sz w:val="24"/>
                <w:szCs w:val="24"/>
                <w:highlight w:val="none"/>
                <w:lang w:eastAsia="zh-CN" w:bidi="ar"/>
              </w:rPr>
              <w:t>科室、团队简介、科普等</w:t>
            </w:r>
            <w:r>
              <w:rPr>
                <w:rFonts w:hint="eastAsia" w:ascii="仿宋" w:hAnsi="仿宋" w:eastAsia="仿宋" w:cs="仿宋"/>
                <w:color w:val="auto"/>
                <w:kern w:val="0"/>
                <w:sz w:val="24"/>
                <w:szCs w:val="24"/>
                <w:highlight w:val="none"/>
                <w:lang w:bidi="ar"/>
              </w:rPr>
              <w:t>上墙</w:t>
            </w:r>
          </w:p>
        </w:tc>
        <w:tc>
          <w:tcPr>
            <w:tcW w:w="13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B758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3100X1220mm,20</w:t>
            </w:r>
            <w:r>
              <w:rPr>
                <w:rFonts w:hint="eastAsia" w:ascii="仿宋" w:hAnsi="仿宋" w:eastAsia="仿宋" w:cs="仿宋"/>
                <w:color w:val="auto"/>
                <w:sz w:val="24"/>
                <w:szCs w:val="24"/>
                <w:highlight w:val="none"/>
                <w:lang w:val="en-US" w:eastAsia="zh-CN"/>
              </w:rPr>
              <w:t>mm</w:t>
            </w:r>
            <w:r>
              <w:rPr>
                <w:rFonts w:hint="eastAsia" w:ascii="仿宋" w:hAnsi="仿宋" w:eastAsia="仿宋" w:cs="仿宋"/>
                <w:color w:val="auto"/>
                <w:sz w:val="24"/>
                <w:szCs w:val="24"/>
                <w:highlight w:val="none"/>
              </w:rPr>
              <w:t>厚PVC雕刻、UV图文、亚克力、磁吸、辅材</w:t>
            </w:r>
          </w:p>
        </w:tc>
        <w:tc>
          <w:tcPr>
            <w:tcW w:w="38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F30EF">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块</w:t>
            </w:r>
          </w:p>
        </w:tc>
        <w:tc>
          <w:tcPr>
            <w:tcW w:w="39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3DC63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50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332A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3800</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E8896">
            <w:pPr>
              <w:jc w:val="center"/>
              <w:rPr>
                <w:rFonts w:hint="eastAsia" w:ascii="仿宋" w:hAnsi="仿宋" w:eastAsia="仿宋" w:cs="仿宋"/>
                <w:color w:val="auto"/>
                <w:sz w:val="24"/>
                <w:szCs w:val="24"/>
                <w:highlight w:val="none"/>
                <w:lang w:val="en-US" w:eastAsia="zh-CN"/>
              </w:rPr>
            </w:pPr>
          </w:p>
        </w:tc>
        <w:tc>
          <w:tcPr>
            <w:tcW w:w="5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A6831">
            <w:pPr>
              <w:jc w:val="center"/>
              <w:rPr>
                <w:rFonts w:hint="eastAsia" w:ascii="仿宋" w:hAnsi="仿宋" w:eastAsia="仿宋" w:cs="仿宋"/>
                <w:color w:val="auto"/>
                <w:sz w:val="24"/>
                <w:szCs w:val="24"/>
                <w:highlight w:val="none"/>
                <w:lang w:val="en-US" w:eastAsia="zh-CN"/>
              </w:rPr>
            </w:pPr>
          </w:p>
        </w:tc>
      </w:tr>
      <w:tr w14:paraId="7CAA63D6">
        <w:tblPrEx>
          <w:tblCellMar>
            <w:top w:w="0" w:type="dxa"/>
            <w:left w:w="0" w:type="dxa"/>
            <w:bottom w:w="0" w:type="dxa"/>
            <w:right w:w="0" w:type="dxa"/>
          </w:tblCellMar>
        </w:tblPrEx>
        <w:trPr>
          <w:trHeight w:val="375" w:hRule="atLeast"/>
          <w:jc w:val="center"/>
        </w:trPr>
        <w:tc>
          <w:tcPr>
            <w:tcW w:w="3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D7B91">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4</w:t>
            </w:r>
          </w:p>
        </w:tc>
        <w:tc>
          <w:tcPr>
            <w:tcW w:w="9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70F84">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制度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职责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流程</w:t>
            </w:r>
            <w:r>
              <w:rPr>
                <w:rFonts w:hint="eastAsia" w:ascii="仿宋" w:hAnsi="仿宋" w:eastAsia="仿宋" w:cs="仿宋"/>
                <w:color w:val="auto"/>
                <w:sz w:val="24"/>
                <w:szCs w:val="24"/>
                <w:highlight w:val="none"/>
                <w:lang w:eastAsia="zh-CN"/>
              </w:rPr>
              <w:t>等上墙牌</w:t>
            </w:r>
          </w:p>
        </w:tc>
        <w:tc>
          <w:tcPr>
            <w:tcW w:w="13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2122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600X1050mm,15厚PVC雕刻、UV图文、20厚金属造型、辅材</w:t>
            </w:r>
          </w:p>
        </w:tc>
        <w:tc>
          <w:tcPr>
            <w:tcW w:w="38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A3E8E">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块</w:t>
            </w:r>
          </w:p>
        </w:tc>
        <w:tc>
          <w:tcPr>
            <w:tcW w:w="39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7B66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67</w:t>
            </w:r>
          </w:p>
        </w:tc>
        <w:tc>
          <w:tcPr>
            <w:tcW w:w="50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5302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500</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E2E8A">
            <w:pPr>
              <w:jc w:val="center"/>
              <w:rPr>
                <w:rFonts w:hint="eastAsia" w:ascii="仿宋" w:hAnsi="仿宋" w:eastAsia="仿宋" w:cs="仿宋"/>
                <w:color w:val="auto"/>
                <w:sz w:val="24"/>
                <w:szCs w:val="24"/>
                <w:highlight w:val="none"/>
                <w:lang w:val="en-US" w:eastAsia="zh-CN"/>
              </w:rPr>
            </w:pPr>
          </w:p>
        </w:tc>
        <w:tc>
          <w:tcPr>
            <w:tcW w:w="5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8B029">
            <w:pPr>
              <w:jc w:val="center"/>
              <w:rPr>
                <w:rFonts w:hint="eastAsia" w:ascii="仿宋" w:hAnsi="仿宋" w:eastAsia="仿宋" w:cs="仿宋"/>
                <w:color w:val="auto"/>
                <w:sz w:val="24"/>
                <w:szCs w:val="24"/>
                <w:highlight w:val="none"/>
                <w:lang w:val="en-US" w:eastAsia="zh-CN"/>
              </w:rPr>
            </w:pPr>
          </w:p>
        </w:tc>
      </w:tr>
      <w:tr w14:paraId="00DF8C7A">
        <w:tblPrEx>
          <w:tblCellMar>
            <w:top w:w="0" w:type="dxa"/>
            <w:left w:w="0" w:type="dxa"/>
            <w:bottom w:w="0" w:type="dxa"/>
            <w:right w:w="0" w:type="dxa"/>
          </w:tblCellMar>
        </w:tblPrEx>
        <w:trPr>
          <w:trHeight w:val="375" w:hRule="atLeast"/>
          <w:jc w:val="center"/>
        </w:trPr>
        <w:tc>
          <w:tcPr>
            <w:tcW w:w="3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00E48">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c>
          <w:tcPr>
            <w:tcW w:w="9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B705A">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防跌十知</w:t>
            </w:r>
            <w:r>
              <w:rPr>
                <w:rFonts w:hint="eastAsia" w:ascii="仿宋" w:hAnsi="仿宋" w:eastAsia="仿宋" w:cs="仿宋"/>
                <w:color w:val="auto"/>
                <w:sz w:val="24"/>
                <w:szCs w:val="24"/>
                <w:highlight w:val="none"/>
                <w:lang w:eastAsia="zh-CN"/>
              </w:rPr>
              <w:t>上墙</w:t>
            </w:r>
          </w:p>
        </w:tc>
        <w:tc>
          <w:tcPr>
            <w:tcW w:w="13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E72F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450X650mm,10厚PVC雕刻、UV图文、18-20厚金属造型、辅材</w:t>
            </w:r>
          </w:p>
        </w:tc>
        <w:tc>
          <w:tcPr>
            <w:tcW w:w="38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691D5">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块</w:t>
            </w:r>
          </w:p>
        </w:tc>
        <w:tc>
          <w:tcPr>
            <w:tcW w:w="39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823EE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210</w:t>
            </w:r>
          </w:p>
        </w:tc>
        <w:tc>
          <w:tcPr>
            <w:tcW w:w="50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4203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280</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68661">
            <w:pPr>
              <w:jc w:val="center"/>
              <w:rPr>
                <w:rFonts w:hint="eastAsia" w:ascii="仿宋" w:hAnsi="仿宋" w:eastAsia="仿宋" w:cs="仿宋"/>
                <w:color w:val="auto"/>
                <w:sz w:val="24"/>
                <w:szCs w:val="24"/>
                <w:highlight w:val="none"/>
                <w:lang w:val="en-US" w:eastAsia="zh-CN"/>
              </w:rPr>
            </w:pPr>
          </w:p>
        </w:tc>
        <w:tc>
          <w:tcPr>
            <w:tcW w:w="5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7D5F1">
            <w:pPr>
              <w:jc w:val="center"/>
              <w:rPr>
                <w:rFonts w:hint="eastAsia" w:ascii="仿宋" w:hAnsi="仿宋" w:eastAsia="仿宋" w:cs="仿宋"/>
                <w:color w:val="auto"/>
                <w:sz w:val="24"/>
                <w:szCs w:val="24"/>
                <w:highlight w:val="none"/>
                <w:lang w:val="en-US" w:eastAsia="zh-CN"/>
              </w:rPr>
            </w:pPr>
          </w:p>
        </w:tc>
      </w:tr>
      <w:tr w14:paraId="08B3EC39">
        <w:tblPrEx>
          <w:tblCellMar>
            <w:top w:w="0" w:type="dxa"/>
            <w:left w:w="0" w:type="dxa"/>
            <w:bottom w:w="0" w:type="dxa"/>
            <w:right w:w="0" w:type="dxa"/>
          </w:tblCellMar>
        </w:tblPrEx>
        <w:trPr>
          <w:trHeight w:val="596" w:hRule="atLeast"/>
          <w:jc w:val="center"/>
        </w:trPr>
        <w:tc>
          <w:tcPr>
            <w:tcW w:w="37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0B1B9">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6</w:t>
            </w:r>
          </w:p>
        </w:tc>
        <w:tc>
          <w:tcPr>
            <w:tcW w:w="9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E60CE">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疼痛分级</w:t>
            </w:r>
            <w:r>
              <w:rPr>
                <w:rFonts w:hint="eastAsia" w:ascii="仿宋" w:hAnsi="仿宋" w:eastAsia="仿宋" w:cs="仿宋"/>
                <w:color w:val="auto"/>
                <w:sz w:val="24"/>
                <w:szCs w:val="24"/>
                <w:highlight w:val="none"/>
                <w:lang w:eastAsia="zh-CN"/>
              </w:rPr>
              <w:t>上墙</w:t>
            </w:r>
          </w:p>
        </w:tc>
        <w:tc>
          <w:tcPr>
            <w:tcW w:w="13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4D84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50X650mm,10厚PVC雕刻、UV图文、18-20厚金属造型、辅材</w:t>
            </w:r>
          </w:p>
        </w:tc>
        <w:tc>
          <w:tcPr>
            <w:tcW w:w="38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14323">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块</w:t>
            </w:r>
          </w:p>
        </w:tc>
        <w:tc>
          <w:tcPr>
            <w:tcW w:w="39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80E9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195</w:t>
            </w:r>
          </w:p>
        </w:tc>
        <w:tc>
          <w:tcPr>
            <w:tcW w:w="50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981F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280</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274DB">
            <w:pPr>
              <w:jc w:val="center"/>
              <w:rPr>
                <w:rFonts w:hint="eastAsia" w:ascii="仿宋" w:hAnsi="仿宋" w:eastAsia="仿宋" w:cs="仿宋"/>
                <w:color w:val="auto"/>
                <w:sz w:val="24"/>
                <w:szCs w:val="24"/>
                <w:highlight w:val="none"/>
                <w:lang w:val="en-US" w:eastAsia="zh-CN"/>
              </w:rPr>
            </w:pPr>
          </w:p>
        </w:tc>
        <w:tc>
          <w:tcPr>
            <w:tcW w:w="51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42C61">
            <w:pPr>
              <w:jc w:val="center"/>
              <w:rPr>
                <w:rFonts w:hint="eastAsia" w:ascii="仿宋" w:hAnsi="仿宋" w:eastAsia="仿宋" w:cs="仿宋"/>
                <w:color w:val="auto"/>
                <w:sz w:val="24"/>
                <w:szCs w:val="24"/>
                <w:highlight w:val="none"/>
                <w:lang w:val="en-US" w:eastAsia="zh-CN"/>
              </w:rPr>
            </w:pPr>
          </w:p>
        </w:tc>
      </w:tr>
      <w:tr w14:paraId="5EF540CB">
        <w:tblPrEx>
          <w:tblCellMar>
            <w:top w:w="0" w:type="dxa"/>
            <w:left w:w="0" w:type="dxa"/>
            <w:bottom w:w="0" w:type="dxa"/>
            <w:right w:w="0" w:type="dxa"/>
          </w:tblCellMar>
        </w:tblPrEx>
        <w:trPr>
          <w:trHeight w:val="596" w:hRule="atLeast"/>
          <w:jc w:val="center"/>
        </w:trPr>
        <w:tc>
          <w:tcPr>
            <w:tcW w:w="2684" w:type="pct"/>
            <w:gridSpan w:val="3"/>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3CBC2888">
            <w:pPr>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投标报价（元）合计：</w:t>
            </w:r>
          </w:p>
        </w:tc>
        <w:tc>
          <w:tcPr>
            <w:tcW w:w="2315"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96AB9">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小写：</w:t>
            </w:r>
          </w:p>
        </w:tc>
      </w:tr>
      <w:tr w14:paraId="7A07B73C">
        <w:tblPrEx>
          <w:tblCellMar>
            <w:top w:w="0" w:type="dxa"/>
            <w:left w:w="0" w:type="dxa"/>
            <w:bottom w:w="0" w:type="dxa"/>
            <w:right w:w="0" w:type="dxa"/>
          </w:tblCellMar>
        </w:tblPrEx>
        <w:trPr>
          <w:trHeight w:val="596" w:hRule="atLeast"/>
          <w:jc w:val="center"/>
        </w:trPr>
        <w:tc>
          <w:tcPr>
            <w:tcW w:w="2684" w:type="pct"/>
            <w:gridSpan w:val="3"/>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369CB8F1">
            <w:pPr>
              <w:jc w:val="center"/>
              <w:rPr>
                <w:rFonts w:hint="eastAsia" w:ascii="仿宋" w:hAnsi="仿宋" w:eastAsia="仿宋" w:cs="仿宋"/>
                <w:color w:val="auto"/>
                <w:sz w:val="24"/>
                <w:szCs w:val="24"/>
                <w:highlight w:val="none"/>
              </w:rPr>
            </w:pPr>
          </w:p>
        </w:tc>
        <w:tc>
          <w:tcPr>
            <w:tcW w:w="2315"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DF9F6">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大写：</w:t>
            </w:r>
          </w:p>
        </w:tc>
      </w:tr>
    </w:tbl>
    <w:p w14:paraId="13B75349">
      <w:pP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w:t>
      </w:r>
    </w:p>
    <w:p w14:paraId="6C71B2B7">
      <w:pP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字或盖章，否则其投标作无效投标处理。</w:t>
      </w:r>
    </w:p>
    <w:p w14:paraId="14C63C89">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2.招标人不接受某一标项中有2个(含)以上的报价或方案，若投标人在此表中有2个（含）以上的报价或方案，其投标作无效投标处理。</w:t>
      </w:r>
    </w:p>
    <w:p w14:paraId="41B6BA69">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3.投标人需按本表格式填写。</w:t>
      </w:r>
    </w:p>
    <w:p w14:paraId="49F6DE41">
      <w:pPr>
        <w:snapToGrid/>
        <w:spacing w:line="360" w:lineRule="auto"/>
        <w:ind w:left="57" w:leftChars="27" w:right="-817" w:rightChars="-389" w:firstLine="328" w:firstLineChars="137"/>
        <w:jc w:val="left"/>
        <w:rPr>
          <w:rFonts w:hint="eastAsia" w:ascii="仿宋" w:hAnsi="仿宋" w:eastAsia="仿宋" w:cs="仿宋"/>
          <w:color w:val="auto"/>
          <w:szCs w:val="21"/>
          <w:highlight w:val="none"/>
        </w:rPr>
      </w:pPr>
      <w:r>
        <w:rPr>
          <w:rFonts w:hint="eastAsia" w:ascii="仿宋" w:hAnsi="仿宋" w:eastAsia="仿宋" w:cs="仿宋"/>
          <w:kern w:val="0"/>
          <w:sz w:val="24"/>
          <w:highlight w:val="none"/>
          <w:lang w:val="zh-CN"/>
        </w:rPr>
        <w:t>4.有关本项目实施所涉及的一切费用均计入报价。</w:t>
      </w:r>
    </w:p>
    <w:p w14:paraId="3093EE53">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投标人名称（盖章）：</w:t>
      </w:r>
    </w:p>
    <w:p w14:paraId="72D65901">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法定代表人或授权委托人（签字或盖章）：</w:t>
      </w:r>
    </w:p>
    <w:p w14:paraId="5FCD4A9F">
      <w:pPr>
        <w:spacing w:line="360" w:lineRule="auto"/>
        <w:ind w:left="-2" w:leftChars="-1" w:firstLine="480" w:firstLineChars="20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  期：     年    月    日</w:t>
      </w:r>
    </w:p>
    <w:p w14:paraId="3E746496">
      <w:pPr>
        <w:pStyle w:val="32"/>
        <w:ind w:left="0" w:leftChars="0" w:firstLine="0" w:firstLineChars="0"/>
        <w:rPr>
          <w:rFonts w:hint="eastAsia" w:ascii="仿宋" w:hAnsi="仿宋" w:eastAsia="仿宋" w:cs="仿宋"/>
          <w:color w:val="auto"/>
          <w:highlight w:val="none"/>
        </w:rPr>
      </w:pPr>
    </w:p>
    <w:p w14:paraId="5B23C292">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1860211A">
      <w:pPr>
        <w:spacing w:line="360" w:lineRule="auto"/>
        <w:jc w:val="center"/>
        <w:outlineLvl w:val="0"/>
        <w:rPr>
          <w:rFonts w:hint="eastAsia" w:ascii="仿宋" w:hAnsi="仿宋" w:eastAsia="仿宋" w:cs="仿宋"/>
          <w:b/>
          <w:color w:val="auto"/>
          <w:kern w:val="0"/>
          <w:sz w:val="24"/>
          <w:highlight w:val="none"/>
        </w:rPr>
      </w:pPr>
    </w:p>
    <w:p w14:paraId="2CE2CD0A">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8FDA03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0B41A97B">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6E39401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0C66B49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42B67A25">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BDC8F3E">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7A716B62">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609F0EB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221FF5BC">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11EB4B1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3EBFE17">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9B76C98">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395EEF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6AC4F1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E43B837">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D98184E">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598928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F10DB1">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r>
        <w:rPr>
          <w:rFonts w:hint="eastAsia" w:ascii="仿宋" w:hAnsi="仿宋" w:eastAsia="仿宋" w:cs="仿宋"/>
          <w:color w:val="auto"/>
          <w:kern w:val="0"/>
          <w:sz w:val="24"/>
          <w:highlight w:val="none"/>
          <w:lang w:val="en-US" w:eastAsia="zh-CN"/>
        </w:rPr>
        <w:t>19</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CE1BFD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20</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1548423">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70D8018A">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6C93940A">
      <w:pPr>
        <w:jc w:val="center"/>
        <w:rPr>
          <w:rFonts w:hint="eastAsia" w:ascii="仿宋" w:hAnsi="仿宋" w:eastAsia="仿宋" w:cs="仿宋"/>
          <w:b/>
          <w:color w:val="auto"/>
          <w:sz w:val="24"/>
          <w:highlight w:val="none"/>
        </w:rPr>
      </w:pPr>
    </w:p>
    <w:p w14:paraId="3D3FBED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改建区上墙资料设计制作项目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BC90B9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5EFF4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151AA66">
      <w:pPr>
        <w:snapToGrid w:val="0"/>
        <w:spacing w:line="600" w:lineRule="exact"/>
        <w:jc w:val="left"/>
        <w:rPr>
          <w:rFonts w:hint="eastAsia" w:ascii="仿宋" w:hAnsi="仿宋" w:eastAsia="仿宋" w:cs="仿宋"/>
          <w:color w:val="auto"/>
          <w:sz w:val="24"/>
          <w:highlight w:val="none"/>
        </w:rPr>
      </w:pPr>
    </w:p>
    <w:p w14:paraId="6E0956D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4634675">
      <w:pPr>
        <w:spacing w:line="360" w:lineRule="exact"/>
        <w:rPr>
          <w:rFonts w:hint="eastAsia" w:ascii="仿宋" w:hAnsi="仿宋" w:eastAsia="仿宋" w:cs="仿宋"/>
          <w:color w:val="auto"/>
          <w:sz w:val="24"/>
          <w:highlight w:val="none"/>
        </w:rPr>
      </w:pPr>
    </w:p>
    <w:p w14:paraId="0E13D25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B62C624">
      <w:pPr>
        <w:spacing w:line="360" w:lineRule="exact"/>
        <w:rPr>
          <w:rFonts w:hint="eastAsia" w:ascii="仿宋" w:hAnsi="仿宋" w:eastAsia="仿宋" w:cs="仿宋"/>
          <w:color w:val="auto"/>
          <w:sz w:val="24"/>
          <w:highlight w:val="none"/>
        </w:rPr>
      </w:pPr>
    </w:p>
    <w:p w14:paraId="2384BD4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4F5D4FE">
      <w:pPr>
        <w:spacing w:line="360" w:lineRule="exact"/>
        <w:rPr>
          <w:rFonts w:hint="eastAsia" w:ascii="仿宋" w:hAnsi="仿宋" w:eastAsia="仿宋" w:cs="仿宋"/>
          <w:color w:val="auto"/>
          <w:sz w:val="24"/>
          <w:highlight w:val="none"/>
        </w:rPr>
      </w:pPr>
    </w:p>
    <w:p w14:paraId="268B9B24">
      <w:pPr>
        <w:spacing w:line="360" w:lineRule="exact"/>
        <w:rPr>
          <w:rFonts w:hint="eastAsia" w:ascii="仿宋" w:hAnsi="仿宋" w:eastAsia="仿宋" w:cs="仿宋"/>
          <w:color w:val="auto"/>
          <w:sz w:val="24"/>
          <w:highlight w:val="none"/>
        </w:rPr>
      </w:pPr>
    </w:p>
    <w:p w14:paraId="27A5D27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16897F78">
      <w:pPr>
        <w:spacing w:line="360" w:lineRule="exact"/>
        <w:rPr>
          <w:rFonts w:hint="eastAsia" w:ascii="仿宋" w:hAnsi="仿宋" w:eastAsia="仿宋" w:cs="仿宋"/>
          <w:color w:val="auto"/>
          <w:sz w:val="24"/>
          <w:highlight w:val="none"/>
        </w:rPr>
      </w:pPr>
    </w:p>
    <w:p w14:paraId="732FE556">
      <w:pPr>
        <w:spacing w:line="360" w:lineRule="exact"/>
        <w:rPr>
          <w:rFonts w:hint="eastAsia" w:ascii="仿宋" w:hAnsi="仿宋" w:eastAsia="仿宋" w:cs="仿宋"/>
          <w:color w:val="auto"/>
          <w:sz w:val="24"/>
          <w:highlight w:val="none"/>
        </w:rPr>
      </w:pPr>
    </w:p>
    <w:p w14:paraId="3E8AB8D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9E0C271">
      <w:pPr>
        <w:spacing w:line="360" w:lineRule="exact"/>
        <w:rPr>
          <w:rFonts w:hint="eastAsia" w:ascii="仿宋" w:hAnsi="仿宋" w:eastAsia="仿宋" w:cs="仿宋"/>
          <w:color w:val="auto"/>
          <w:sz w:val="24"/>
          <w:highlight w:val="none"/>
        </w:rPr>
      </w:pPr>
    </w:p>
    <w:p w14:paraId="537E34C0">
      <w:pPr>
        <w:spacing w:line="360" w:lineRule="exact"/>
        <w:rPr>
          <w:rFonts w:hint="eastAsia" w:ascii="仿宋" w:hAnsi="仿宋" w:eastAsia="仿宋" w:cs="仿宋"/>
          <w:color w:val="auto"/>
          <w:sz w:val="24"/>
          <w:highlight w:val="none"/>
        </w:rPr>
      </w:pPr>
    </w:p>
    <w:p w14:paraId="2A91833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0E93A36">
      <w:pPr>
        <w:ind w:firstLine="4920" w:firstLineChars="2050"/>
        <w:jc w:val="left"/>
        <w:rPr>
          <w:rFonts w:hint="eastAsia" w:ascii="仿宋" w:hAnsi="仿宋" w:eastAsia="仿宋" w:cs="仿宋"/>
          <w:color w:val="auto"/>
          <w:sz w:val="24"/>
          <w:highlight w:val="none"/>
        </w:rPr>
      </w:pPr>
    </w:p>
    <w:p w14:paraId="7446FE0B">
      <w:pPr>
        <w:spacing w:line="800" w:lineRule="exact"/>
        <w:rPr>
          <w:rFonts w:hint="eastAsia" w:ascii="仿宋" w:hAnsi="仿宋" w:eastAsia="仿宋" w:cs="仿宋"/>
          <w:b/>
          <w:color w:val="auto"/>
          <w:sz w:val="24"/>
          <w:highlight w:val="none"/>
        </w:rPr>
      </w:pPr>
    </w:p>
    <w:p w14:paraId="7A870A3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7BC1F6D">
      <w:pPr>
        <w:jc w:val="center"/>
        <w:rPr>
          <w:rFonts w:hint="eastAsia" w:ascii="仿宋" w:hAnsi="仿宋" w:eastAsia="仿宋" w:cs="仿宋"/>
          <w:b/>
          <w:color w:val="auto"/>
          <w:sz w:val="24"/>
          <w:highlight w:val="none"/>
        </w:rPr>
      </w:pPr>
    </w:p>
    <w:p w14:paraId="792E051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2F8F8F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改建区上墙资料设计制作项目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AAA984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2A0BF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890810C">
      <w:pPr>
        <w:snapToGrid w:val="0"/>
        <w:spacing w:line="600" w:lineRule="exact"/>
        <w:jc w:val="left"/>
        <w:rPr>
          <w:rFonts w:hint="eastAsia" w:ascii="仿宋" w:hAnsi="仿宋" w:eastAsia="仿宋" w:cs="仿宋"/>
          <w:color w:val="auto"/>
          <w:sz w:val="24"/>
          <w:highlight w:val="none"/>
        </w:rPr>
      </w:pPr>
    </w:p>
    <w:p w14:paraId="7BA18D9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0CA9AF3">
      <w:pPr>
        <w:spacing w:line="360" w:lineRule="exact"/>
        <w:rPr>
          <w:rFonts w:hint="eastAsia" w:ascii="仿宋" w:hAnsi="仿宋" w:eastAsia="仿宋" w:cs="仿宋"/>
          <w:color w:val="auto"/>
          <w:sz w:val="24"/>
          <w:highlight w:val="none"/>
        </w:rPr>
      </w:pPr>
    </w:p>
    <w:p w14:paraId="632590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A53001">
      <w:pPr>
        <w:spacing w:line="360" w:lineRule="exact"/>
        <w:rPr>
          <w:rFonts w:hint="eastAsia" w:ascii="仿宋" w:hAnsi="仿宋" w:eastAsia="仿宋" w:cs="仿宋"/>
          <w:color w:val="auto"/>
          <w:sz w:val="24"/>
          <w:highlight w:val="none"/>
        </w:rPr>
      </w:pPr>
    </w:p>
    <w:p w14:paraId="4114569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FA92BA7">
      <w:pPr>
        <w:spacing w:line="360" w:lineRule="exact"/>
        <w:rPr>
          <w:rFonts w:hint="eastAsia" w:ascii="仿宋" w:hAnsi="仿宋" w:eastAsia="仿宋" w:cs="仿宋"/>
          <w:color w:val="auto"/>
          <w:sz w:val="24"/>
          <w:highlight w:val="none"/>
        </w:rPr>
      </w:pPr>
    </w:p>
    <w:p w14:paraId="0A4A262A">
      <w:pPr>
        <w:spacing w:line="360" w:lineRule="exact"/>
        <w:rPr>
          <w:rFonts w:hint="eastAsia" w:ascii="仿宋" w:hAnsi="仿宋" w:eastAsia="仿宋" w:cs="仿宋"/>
          <w:color w:val="auto"/>
          <w:sz w:val="24"/>
          <w:highlight w:val="none"/>
        </w:rPr>
      </w:pPr>
    </w:p>
    <w:p w14:paraId="3D310E71">
      <w:pPr>
        <w:jc w:val="center"/>
        <w:rPr>
          <w:rFonts w:hint="eastAsia" w:ascii="仿宋" w:hAnsi="仿宋" w:eastAsia="仿宋" w:cs="仿宋"/>
          <w:b/>
          <w:color w:val="auto"/>
          <w:kern w:val="0"/>
          <w:sz w:val="32"/>
          <w:szCs w:val="32"/>
          <w:highlight w:val="none"/>
        </w:rPr>
      </w:pPr>
    </w:p>
    <w:p w14:paraId="5C276EA7">
      <w:pPr>
        <w:rPr>
          <w:rFonts w:hint="eastAsia" w:ascii="仿宋" w:hAnsi="仿宋" w:eastAsia="仿宋" w:cs="仿宋"/>
          <w:color w:val="auto"/>
          <w:highlight w:val="none"/>
        </w:rPr>
      </w:pPr>
    </w:p>
    <w:p w14:paraId="47F46CD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1A0F4C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B89BC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DE220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2030585">
      <w:pPr>
        <w:spacing w:line="800" w:lineRule="exact"/>
        <w:rPr>
          <w:rFonts w:hint="eastAsia" w:ascii="仿宋" w:hAnsi="仿宋" w:eastAsia="仿宋" w:cs="仿宋"/>
          <w:b/>
          <w:color w:val="auto"/>
          <w:sz w:val="24"/>
          <w:highlight w:val="none"/>
        </w:rPr>
      </w:pPr>
    </w:p>
    <w:p w14:paraId="7ECFF1A1">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51F27BE8">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4F7FA403">
      <w:pPr>
        <w:spacing w:line="800" w:lineRule="exact"/>
        <w:ind w:firstLine="4320" w:firstLineChars="1800"/>
        <w:rPr>
          <w:rFonts w:hint="eastAsia" w:ascii="仿宋" w:hAnsi="仿宋" w:eastAsia="仿宋" w:cs="仿宋"/>
          <w:color w:val="auto"/>
          <w:sz w:val="24"/>
          <w:highlight w:val="none"/>
        </w:rPr>
      </w:pPr>
    </w:p>
    <w:p w14:paraId="73175160">
      <w:pPr>
        <w:spacing w:line="800" w:lineRule="exact"/>
        <w:ind w:firstLine="4337" w:firstLineChars="1800"/>
        <w:rPr>
          <w:rFonts w:hint="eastAsia" w:ascii="仿宋" w:hAnsi="仿宋" w:eastAsia="仿宋" w:cs="仿宋"/>
          <w:b/>
          <w:color w:val="auto"/>
          <w:sz w:val="24"/>
          <w:highlight w:val="none"/>
        </w:rPr>
      </w:pPr>
    </w:p>
    <w:p w14:paraId="2BDA8368">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3F4285F1">
      <w:pPr>
        <w:spacing w:line="800" w:lineRule="exact"/>
        <w:rPr>
          <w:rFonts w:hint="eastAsia" w:ascii="仿宋" w:hAnsi="仿宋" w:eastAsia="仿宋" w:cs="仿宋"/>
          <w:b/>
          <w:color w:val="auto"/>
          <w:sz w:val="24"/>
          <w:highlight w:val="none"/>
        </w:rPr>
      </w:pPr>
    </w:p>
    <w:p w14:paraId="6BCEA674">
      <w:pPr>
        <w:spacing w:line="800" w:lineRule="exact"/>
        <w:rPr>
          <w:rFonts w:hint="eastAsia" w:ascii="仿宋" w:hAnsi="仿宋" w:eastAsia="仿宋" w:cs="仿宋"/>
          <w:b/>
          <w:color w:val="auto"/>
          <w:sz w:val="24"/>
          <w:highlight w:val="none"/>
        </w:rPr>
      </w:pPr>
    </w:p>
    <w:p w14:paraId="70963457">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1757255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3BB232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E7BD8B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A89054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74F848A">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1DA870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4FB4EE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7F6707D">
      <w:pPr>
        <w:spacing w:line="440" w:lineRule="exact"/>
        <w:rPr>
          <w:rFonts w:hint="eastAsia" w:ascii="仿宋" w:hAnsi="仿宋" w:eastAsia="仿宋" w:cs="仿宋"/>
          <w:color w:val="auto"/>
          <w:sz w:val="24"/>
          <w:highlight w:val="none"/>
        </w:rPr>
      </w:pPr>
    </w:p>
    <w:p w14:paraId="0429ABA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3877FDF9">
      <w:pPr>
        <w:spacing w:line="440" w:lineRule="exact"/>
        <w:ind w:right="480"/>
        <w:rPr>
          <w:rFonts w:hint="eastAsia" w:ascii="仿宋" w:hAnsi="仿宋" w:eastAsia="仿宋" w:cs="仿宋"/>
          <w:color w:val="auto"/>
          <w:sz w:val="24"/>
          <w:highlight w:val="none"/>
        </w:rPr>
      </w:pPr>
    </w:p>
    <w:p w14:paraId="0D53E3D1">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2877EAE">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0F958FB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008A53E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绍兴市中医院改建区上墙资料设计制作项目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TYJZ2024</w:t>
      </w:r>
      <w:r>
        <w:rPr>
          <w:rFonts w:hint="eastAsia" w:ascii="仿宋" w:hAnsi="仿宋" w:eastAsia="仿宋" w:cs="仿宋"/>
          <w:color w:val="auto"/>
          <w:sz w:val="24"/>
          <w:highlight w:val="none"/>
        </w:rPr>
        <w:t>）招标文件中关于申请人资格要求的下列条件：</w:t>
      </w:r>
    </w:p>
    <w:p w14:paraId="5389E8D8">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096ECBC3">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4324F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055164B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2821474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A8C8A3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4E661D38">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14:paraId="3457C32E">
      <w:pPr>
        <w:spacing w:line="360" w:lineRule="auto"/>
        <w:ind w:firstLine="480" w:firstLineChars="200"/>
        <w:rPr>
          <w:rFonts w:hint="eastAsia" w:ascii="仿宋" w:hAnsi="仿宋" w:eastAsia="仿宋" w:cs="仿宋"/>
          <w:color w:val="auto"/>
          <w:sz w:val="24"/>
          <w:szCs w:val="20"/>
          <w:highlight w:val="none"/>
        </w:rPr>
      </w:pPr>
    </w:p>
    <w:p w14:paraId="3083AEAD">
      <w:pPr>
        <w:spacing w:line="360" w:lineRule="auto"/>
        <w:ind w:firstLine="480" w:firstLineChars="200"/>
        <w:rPr>
          <w:rFonts w:hint="eastAsia" w:ascii="仿宋" w:hAnsi="仿宋" w:eastAsia="仿宋" w:cs="仿宋"/>
          <w:color w:val="auto"/>
          <w:sz w:val="24"/>
          <w:szCs w:val="20"/>
          <w:highlight w:val="none"/>
        </w:rPr>
      </w:pPr>
    </w:p>
    <w:p w14:paraId="4192C880">
      <w:pPr>
        <w:spacing w:line="360" w:lineRule="auto"/>
        <w:ind w:firstLine="480" w:firstLineChars="200"/>
        <w:rPr>
          <w:rFonts w:hint="eastAsia" w:ascii="仿宋" w:hAnsi="仿宋" w:eastAsia="仿宋" w:cs="仿宋"/>
          <w:color w:val="auto"/>
          <w:sz w:val="24"/>
          <w:szCs w:val="20"/>
          <w:highlight w:val="none"/>
        </w:rPr>
      </w:pPr>
    </w:p>
    <w:p w14:paraId="290322A1">
      <w:pPr>
        <w:spacing w:line="360" w:lineRule="auto"/>
        <w:ind w:firstLine="480" w:firstLineChars="200"/>
        <w:rPr>
          <w:rFonts w:hint="eastAsia" w:ascii="仿宋" w:hAnsi="仿宋" w:eastAsia="仿宋" w:cs="仿宋"/>
          <w:color w:val="auto"/>
          <w:sz w:val="24"/>
          <w:szCs w:val="20"/>
          <w:highlight w:val="none"/>
        </w:rPr>
      </w:pPr>
    </w:p>
    <w:p w14:paraId="26514B46">
      <w:pPr>
        <w:spacing w:line="360" w:lineRule="auto"/>
        <w:ind w:firstLine="480" w:firstLineChars="200"/>
        <w:rPr>
          <w:rFonts w:hint="eastAsia" w:ascii="仿宋" w:hAnsi="仿宋" w:eastAsia="仿宋" w:cs="仿宋"/>
          <w:color w:val="auto"/>
          <w:sz w:val="24"/>
          <w:szCs w:val="20"/>
          <w:highlight w:val="none"/>
        </w:rPr>
      </w:pPr>
    </w:p>
    <w:p w14:paraId="734CA973">
      <w:pPr>
        <w:spacing w:line="360" w:lineRule="auto"/>
        <w:ind w:firstLine="480" w:firstLineChars="200"/>
        <w:rPr>
          <w:rFonts w:hint="eastAsia" w:ascii="仿宋" w:hAnsi="仿宋" w:eastAsia="仿宋" w:cs="仿宋"/>
          <w:color w:val="auto"/>
          <w:sz w:val="24"/>
          <w:szCs w:val="20"/>
          <w:highlight w:val="none"/>
        </w:rPr>
      </w:pPr>
    </w:p>
    <w:p w14:paraId="113EB17D">
      <w:pPr>
        <w:spacing w:line="360" w:lineRule="auto"/>
        <w:ind w:firstLine="480" w:firstLineChars="200"/>
        <w:rPr>
          <w:rFonts w:hint="eastAsia" w:ascii="仿宋" w:hAnsi="仿宋" w:eastAsia="仿宋" w:cs="仿宋"/>
          <w:color w:val="auto"/>
          <w:sz w:val="24"/>
          <w:szCs w:val="20"/>
          <w:highlight w:val="none"/>
        </w:rPr>
      </w:pPr>
    </w:p>
    <w:p w14:paraId="6AC567C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0CB6E0E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C89B3D3">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B95D6EA">
      <w:pPr>
        <w:snapToGrid w:val="0"/>
        <w:spacing w:line="360" w:lineRule="auto"/>
        <w:rPr>
          <w:rFonts w:hint="eastAsia" w:ascii="仿宋" w:hAnsi="仿宋" w:eastAsia="仿宋" w:cs="仿宋"/>
          <w:b/>
          <w:color w:val="auto"/>
          <w:sz w:val="30"/>
          <w:szCs w:val="30"/>
          <w:highlight w:val="none"/>
        </w:rPr>
      </w:pPr>
    </w:p>
    <w:p w14:paraId="599B62E3">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1807A503">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2AFEC4CE">
      <w:pPr>
        <w:spacing w:line="360" w:lineRule="auto"/>
        <w:rPr>
          <w:rFonts w:hint="eastAsia" w:ascii="仿宋" w:hAnsi="仿宋" w:eastAsia="仿宋" w:cs="仿宋"/>
          <w:b/>
          <w:color w:val="auto"/>
          <w:sz w:val="30"/>
          <w:szCs w:val="30"/>
          <w:highlight w:val="none"/>
        </w:rPr>
      </w:pPr>
    </w:p>
    <w:p w14:paraId="6B2C648F">
      <w:pPr>
        <w:spacing w:line="360" w:lineRule="auto"/>
        <w:rPr>
          <w:rFonts w:hint="eastAsia" w:ascii="仿宋" w:hAnsi="仿宋" w:eastAsia="仿宋" w:cs="仿宋"/>
          <w:b/>
          <w:color w:val="auto"/>
          <w:sz w:val="30"/>
          <w:szCs w:val="30"/>
          <w:highlight w:val="none"/>
        </w:rPr>
      </w:pPr>
    </w:p>
    <w:p w14:paraId="06DCC8F9">
      <w:pPr>
        <w:spacing w:line="360" w:lineRule="auto"/>
        <w:rPr>
          <w:rFonts w:hint="eastAsia" w:ascii="仿宋" w:hAnsi="仿宋" w:eastAsia="仿宋" w:cs="仿宋"/>
          <w:b/>
          <w:color w:val="auto"/>
          <w:sz w:val="30"/>
          <w:szCs w:val="30"/>
          <w:highlight w:val="none"/>
        </w:rPr>
      </w:pPr>
    </w:p>
    <w:p w14:paraId="5AEBB387">
      <w:pPr>
        <w:spacing w:line="360" w:lineRule="auto"/>
        <w:rPr>
          <w:rFonts w:hint="eastAsia" w:ascii="仿宋" w:hAnsi="仿宋" w:eastAsia="仿宋" w:cs="仿宋"/>
          <w:b/>
          <w:color w:val="auto"/>
          <w:sz w:val="30"/>
          <w:szCs w:val="30"/>
          <w:highlight w:val="none"/>
        </w:rPr>
      </w:pPr>
    </w:p>
    <w:p w14:paraId="3CA0A6A5">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3EF35E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3592501">
      <w:pPr>
        <w:spacing w:line="360" w:lineRule="auto"/>
        <w:jc w:val="center"/>
        <w:rPr>
          <w:rFonts w:hint="eastAsia" w:ascii="仿宋" w:hAnsi="仿宋" w:eastAsia="仿宋" w:cs="仿宋"/>
          <w:b/>
          <w:color w:val="auto"/>
          <w:sz w:val="32"/>
          <w:szCs w:val="32"/>
          <w:highlight w:val="none"/>
        </w:rPr>
      </w:pPr>
    </w:p>
    <w:p w14:paraId="13030395">
      <w:pPr>
        <w:spacing w:line="360" w:lineRule="auto"/>
        <w:jc w:val="center"/>
        <w:rPr>
          <w:rFonts w:hint="eastAsia" w:ascii="仿宋" w:hAnsi="仿宋" w:eastAsia="仿宋" w:cs="仿宋"/>
          <w:b/>
          <w:color w:val="auto"/>
          <w:sz w:val="32"/>
          <w:szCs w:val="32"/>
          <w:highlight w:val="none"/>
        </w:rPr>
      </w:pPr>
    </w:p>
    <w:p w14:paraId="50DF22EB">
      <w:pPr>
        <w:spacing w:line="360" w:lineRule="auto"/>
        <w:jc w:val="center"/>
        <w:rPr>
          <w:rFonts w:hint="eastAsia" w:ascii="仿宋" w:hAnsi="仿宋" w:eastAsia="仿宋" w:cs="仿宋"/>
          <w:b/>
          <w:color w:val="auto"/>
          <w:sz w:val="32"/>
          <w:szCs w:val="32"/>
          <w:highlight w:val="none"/>
        </w:rPr>
      </w:pPr>
    </w:p>
    <w:p w14:paraId="674F90CC">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13CBCB5B">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BF0E10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2E2F65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F7073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99A45D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364B54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EE7C00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25F9CE1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8F10D7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5AA54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FFE47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1E15B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24E44E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5BAFF5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D272E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6431E2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D27A7C3">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42C0B6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BA8D41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A869489">
            <w:pPr>
              <w:autoSpaceDE w:val="0"/>
              <w:autoSpaceDN w:val="0"/>
              <w:spacing w:line="360" w:lineRule="auto"/>
              <w:rPr>
                <w:rFonts w:hint="eastAsia" w:ascii="仿宋" w:hAnsi="仿宋" w:eastAsia="仿宋" w:cs="仿宋"/>
                <w:color w:val="auto"/>
                <w:sz w:val="24"/>
                <w:highlight w:val="none"/>
              </w:rPr>
            </w:pPr>
          </w:p>
        </w:tc>
      </w:tr>
      <w:tr w14:paraId="2AEED0D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43774F1">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E4B9C2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5C9FB3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6C00E5">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C8214D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F80D4E">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37155B">
            <w:pPr>
              <w:autoSpaceDE w:val="0"/>
              <w:autoSpaceDN w:val="0"/>
              <w:spacing w:line="360" w:lineRule="auto"/>
              <w:rPr>
                <w:rFonts w:hint="eastAsia" w:ascii="仿宋" w:hAnsi="仿宋" w:eastAsia="仿宋" w:cs="仿宋"/>
                <w:color w:val="auto"/>
                <w:sz w:val="24"/>
                <w:highlight w:val="none"/>
              </w:rPr>
            </w:pPr>
          </w:p>
        </w:tc>
      </w:tr>
      <w:tr w14:paraId="0AD9D9F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78D03A1">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DDAC34F">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03A816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E4F119B">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D21415">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643D5D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9D03CB0">
            <w:pPr>
              <w:autoSpaceDE w:val="0"/>
              <w:autoSpaceDN w:val="0"/>
              <w:spacing w:line="360" w:lineRule="auto"/>
              <w:rPr>
                <w:rFonts w:hint="eastAsia" w:ascii="仿宋" w:hAnsi="仿宋" w:eastAsia="仿宋" w:cs="仿宋"/>
                <w:color w:val="auto"/>
                <w:sz w:val="24"/>
                <w:highlight w:val="none"/>
              </w:rPr>
            </w:pPr>
          </w:p>
        </w:tc>
      </w:tr>
    </w:tbl>
    <w:p w14:paraId="5CA2B51F">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1E2F5E12">
      <w:pPr>
        <w:spacing w:line="360" w:lineRule="auto"/>
        <w:ind w:firstLine="480" w:firstLineChars="200"/>
        <w:rPr>
          <w:rFonts w:hint="eastAsia" w:ascii="仿宋" w:hAnsi="仿宋" w:eastAsia="仿宋" w:cs="仿宋"/>
          <w:color w:val="auto"/>
          <w:sz w:val="24"/>
          <w:szCs w:val="20"/>
          <w:highlight w:val="none"/>
        </w:rPr>
      </w:pPr>
    </w:p>
    <w:p w14:paraId="370ABEC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67EA83C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1D6F306">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268448B">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55B14754">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7B12C9C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2EC9071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0F9472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C5FEC4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B11F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62A97C4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54BA59B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737EE2D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181380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FAD3C9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9872C9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DC89F5D">
      <w:pPr>
        <w:spacing w:line="360" w:lineRule="auto"/>
        <w:ind w:firstLine="480" w:firstLineChars="200"/>
        <w:rPr>
          <w:rFonts w:hint="eastAsia" w:ascii="仿宋" w:hAnsi="仿宋" w:eastAsia="仿宋" w:cs="仿宋"/>
          <w:color w:val="auto"/>
          <w:sz w:val="24"/>
          <w:szCs w:val="20"/>
          <w:highlight w:val="none"/>
        </w:rPr>
      </w:pPr>
    </w:p>
    <w:p w14:paraId="0158EFD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84CCD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BEC97E8">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586CC42">
      <w:pPr>
        <w:spacing w:line="360" w:lineRule="auto"/>
        <w:jc w:val="center"/>
        <w:rPr>
          <w:rFonts w:hint="eastAsia" w:ascii="仿宋" w:hAnsi="仿宋" w:eastAsia="仿宋" w:cs="仿宋"/>
          <w:b/>
          <w:bCs/>
          <w:color w:val="auto"/>
          <w:sz w:val="32"/>
          <w:szCs w:val="32"/>
          <w:highlight w:val="none"/>
        </w:rPr>
      </w:pPr>
    </w:p>
    <w:p w14:paraId="609B451B">
      <w:pPr>
        <w:spacing w:line="360" w:lineRule="auto"/>
        <w:jc w:val="center"/>
        <w:rPr>
          <w:rFonts w:hint="eastAsia" w:ascii="仿宋" w:hAnsi="仿宋" w:eastAsia="仿宋" w:cs="仿宋"/>
          <w:b/>
          <w:bCs/>
          <w:color w:val="auto"/>
          <w:sz w:val="32"/>
          <w:szCs w:val="32"/>
          <w:highlight w:val="none"/>
        </w:rPr>
      </w:pPr>
    </w:p>
    <w:p w14:paraId="0AEF0716">
      <w:pPr>
        <w:spacing w:line="360" w:lineRule="auto"/>
        <w:jc w:val="center"/>
        <w:rPr>
          <w:rFonts w:hint="eastAsia" w:ascii="仿宋" w:hAnsi="仿宋" w:eastAsia="仿宋" w:cs="仿宋"/>
          <w:b/>
          <w:bCs/>
          <w:color w:val="auto"/>
          <w:sz w:val="32"/>
          <w:szCs w:val="32"/>
          <w:highlight w:val="none"/>
        </w:rPr>
      </w:pPr>
    </w:p>
    <w:p w14:paraId="23EABF49">
      <w:pPr>
        <w:spacing w:line="360" w:lineRule="auto"/>
        <w:jc w:val="center"/>
        <w:rPr>
          <w:rFonts w:hint="eastAsia" w:ascii="仿宋" w:hAnsi="仿宋" w:eastAsia="仿宋" w:cs="仿宋"/>
          <w:b/>
          <w:bCs/>
          <w:color w:val="auto"/>
          <w:sz w:val="32"/>
          <w:szCs w:val="32"/>
          <w:highlight w:val="none"/>
        </w:rPr>
      </w:pPr>
    </w:p>
    <w:p w14:paraId="1E8FE858">
      <w:pPr>
        <w:spacing w:line="360" w:lineRule="auto"/>
        <w:jc w:val="center"/>
        <w:rPr>
          <w:rFonts w:hint="eastAsia" w:ascii="仿宋" w:hAnsi="仿宋" w:eastAsia="仿宋" w:cs="仿宋"/>
          <w:b/>
          <w:bCs/>
          <w:color w:val="auto"/>
          <w:sz w:val="32"/>
          <w:szCs w:val="32"/>
          <w:highlight w:val="none"/>
        </w:rPr>
      </w:pPr>
    </w:p>
    <w:p w14:paraId="0519DFE0">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DC854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116768A">
      <w:pPr>
        <w:spacing w:line="360" w:lineRule="auto"/>
        <w:jc w:val="center"/>
        <w:rPr>
          <w:rFonts w:hint="eastAsia" w:ascii="仿宋" w:hAnsi="仿宋" w:eastAsia="仿宋" w:cs="仿宋"/>
          <w:color w:val="auto"/>
          <w:sz w:val="24"/>
          <w:highlight w:val="none"/>
        </w:rPr>
      </w:pPr>
    </w:p>
    <w:p w14:paraId="13F0FFB5">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943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96E075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1D2AF3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18E3AC1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16CFCFC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7EDD0E7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1FEF65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8DB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7C6360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ADEB96A">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3FF54A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605E7CF">
            <w:pPr>
              <w:spacing w:line="360" w:lineRule="auto"/>
              <w:jc w:val="center"/>
              <w:rPr>
                <w:rFonts w:hint="eastAsia" w:ascii="仿宋" w:hAnsi="仿宋" w:eastAsia="仿宋" w:cs="仿宋"/>
                <w:color w:val="auto"/>
                <w:sz w:val="24"/>
                <w:highlight w:val="none"/>
              </w:rPr>
            </w:pPr>
          </w:p>
        </w:tc>
        <w:tc>
          <w:tcPr>
            <w:tcW w:w="1080" w:type="dxa"/>
            <w:vAlign w:val="center"/>
          </w:tcPr>
          <w:p w14:paraId="6FE34D71">
            <w:pPr>
              <w:spacing w:line="360" w:lineRule="auto"/>
              <w:jc w:val="center"/>
              <w:rPr>
                <w:rFonts w:hint="eastAsia" w:ascii="仿宋" w:hAnsi="仿宋" w:eastAsia="仿宋" w:cs="仿宋"/>
                <w:color w:val="auto"/>
                <w:sz w:val="24"/>
                <w:highlight w:val="none"/>
              </w:rPr>
            </w:pPr>
          </w:p>
        </w:tc>
        <w:tc>
          <w:tcPr>
            <w:tcW w:w="1332" w:type="dxa"/>
            <w:vAlign w:val="center"/>
          </w:tcPr>
          <w:p w14:paraId="04E23E50">
            <w:pPr>
              <w:spacing w:line="360" w:lineRule="auto"/>
              <w:jc w:val="center"/>
              <w:rPr>
                <w:rFonts w:hint="eastAsia" w:ascii="仿宋" w:hAnsi="仿宋" w:eastAsia="仿宋" w:cs="仿宋"/>
                <w:color w:val="auto"/>
                <w:sz w:val="24"/>
                <w:highlight w:val="none"/>
              </w:rPr>
            </w:pPr>
          </w:p>
        </w:tc>
      </w:tr>
      <w:tr w14:paraId="14FF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5FE2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9247BA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08E050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8DA21D4">
            <w:pPr>
              <w:spacing w:line="360" w:lineRule="auto"/>
              <w:jc w:val="center"/>
              <w:rPr>
                <w:rFonts w:hint="eastAsia" w:ascii="仿宋" w:hAnsi="仿宋" w:eastAsia="仿宋" w:cs="仿宋"/>
                <w:color w:val="auto"/>
                <w:sz w:val="24"/>
                <w:highlight w:val="none"/>
              </w:rPr>
            </w:pPr>
          </w:p>
        </w:tc>
        <w:tc>
          <w:tcPr>
            <w:tcW w:w="1080" w:type="dxa"/>
            <w:vAlign w:val="center"/>
          </w:tcPr>
          <w:p w14:paraId="54BD0877">
            <w:pPr>
              <w:spacing w:line="360" w:lineRule="auto"/>
              <w:jc w:val="center"/>
              <w:rPr>
                <w:rFonts w:hint="eastAsia" w:ascii="仿宋" w:hAnsi="仿宋" w:eastAsia="仿宋" w:cs="仿宋"/>
                <w:color w:val="auto"/>
                <w:sz w:val="24"/>
                <w:highlight w:val="none"/>
              </w:rPr>
            </w:pPr>
          </w:p>
        </w:tc>
        <w:tc>
          <w:tcPr>
            <w:tcW w:w="1332" w:type="dxa"/>
            <w:vAlign w:val="center"/>
          </w:tcPr>
          <w:p w14:paraId="2BEF8B89">
            <w:pPr>
              <w:spacing w:line="360" w:lineRule="auto"/>
              <w:jc w:val="center"/>
              <w:rPr>
                <w:rFonts w:hint="eastAsia" w:ascii="仿宋" w:hAnsi="仿宋" w:eastAsia="仿宋" w:cs="仿宋"/>
                <w:color w:val="auto"/>
                <w:sz w:val="24"/>
                <w:highlight w:val="none"/>
              </w:rPr>
            </w:pPr>
          </w:p>
        </w:tc>
      </w:tr>
      <w:tr w14:paraId="64CB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572CE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7440A37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7D28ED0">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5BB1C3E">
            <w:pPr>
              <w:spacing w:line="360" w:lineRule="auto"/>
              <w:jc w:val="center"/>
              <w:rPr>
                <w:rFonts w:hint="eastAsia" w:ascii="仿宋" w:hAnsi="仿宋" w:eastAsia="仿宋" w:cs="仿宋"/>
                <w:color w:val="auto"/>
                <w:sz w:val="24"/>
                <w:highlight w:val="none"/>
              </w:rPr>
            </w:pPr>
          </w:p>
        </w:tc>
        <w:tc>
          <w:tcPr>
            <w:tcW w:w="1080" w:type="dxa"/>
            <w:vAlign w:val="center"/>
          </w:tcPr>
          <w:p w14:paraId="126DC80B">
            <w:pPr>
              <w:spacing w:line="360" w:lineRule="auto"/>
              <w:jc w:val="center"/>
              <w:rPr>
                <w:rFonts w:hint="eastAsia" w:ascii="仿宋" w:hAnsi="仿宋" w:eastAsia="仿宋" w:cs="仿宋"/>
                <w:color w:val="auto"/>
                <w:sz w:val="24"/>
                <w:highlight w:val="none"/>
              </w:rPr>
            </w:pPr>
          </w:p>
        </w:tc>
        <w:tc>
          <w:tcPr>
            <w:tcW w:w="1332" w:type="dxa"/>
            <w:vAlign w:val="center"/>
          </w:tcPr>
          <w:p w14:paraId="6DE3ADD6">
            <w:pPr>
              <w:spacing w:line="360" w:lineRule="auto"/>
              <w:jc w:val="center"/>
              <w:rPr>
                <w:rFonts w:hint="eastAsia" w:ascii="仿宋" w:hAnsi="仿宋" w:eastAsia="仿宋" w:cs="仿宋"/>
                <w:color w:val="auto"/>
                <w:sz w:val="24"/>
                <w:highlight w:val="none"/>
              </w:rPr>
            </w:pPr>
          </w:p>
        </w:tc>
      </w:tr>
      <w:tr w14:paraId="65D7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123D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77FB52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4C3915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86B1D02">
            <w:pPr>
              <w:spacing w:line="360" w:lineRule="auto"/>
              <w:jc w:val="center"/>
              <w:rPr>
                <w:rFonts w:hint="eastAsia" w:ascii="仿宋" w:hAnsi="仿宋" w:eastAsia="仿宋" w:cs="仿宋"/>
                <w:color w:val="auto"/>
                <w:sz w:val="24"/>
                <w:highlight w:val="none"/>
              </w:rPr>
            </w:pPr>
          </w:p>
        </w:tc>
        <w:tc>
          <w:tcPr>
            <w:tcW w:w="1080" w:type="dxa"/>
            <w:vAlign w:val="center"/>
          </w:tcPr>
          <w:p w14:paraId="26B3229A">
            <w:pPr>
              <w:spacing w:line="360" w:lineRule="auto"/>
              <w:jc w:val="center"/>
              <w:rPr>
                <w:rFonts w:hint="eastAsia" w:ascii="仿宋" w:hAnsi="仿宋" w:eastAsia="仿宋" w:cs="仿宋"/>
                <w:color w:val="auto"/>
                <w:sz w:val="24"/>
                <w:highlight w:val="none"/>
              </w:rPr>
            </w:pPr>
          </w:p>
        </w:tc>
        <w:tc>
          <w:tcPr>
            <w:tcW w:w="1332" w:type="dxa"/>
            <w:vAlign w:val="center"/>
          </w:tcPr>
          <w:p w14:paraId="1D2BEF6F">
            <w:pPr>
              <w:spacing w:line="360" w:lineRule="auto"/>
              <w:jc w:val="center"/>
              <w:rPr>
                <w:rFonts w:hint="eastAsia" w:ascii="仿宋" w:hAnsi="仿宋" w:eastAsia="仿宋" w:cs="仿宋"/>
                <w:color w:val="auto"/>
                <w:sz w:val="24"/>
                <w:highlight w:val="none"/>
              </w:rPr>
            </w:pPr>
          </w:p>
        </w:tc>
      </w:tr>
      <w:tr w14:paraId="190A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A8D3F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3E67CC3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7F6136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A09FD86">
            <w:pPr>
              <w:spacing w:line="360" w:lineRule="auto"/>
              <w:jc w:val="center"/>
              <w:rPr>
                <w:rFonts w:hint="eastAsia" w:ascii="仿宋" w:hAnsi="仿宋" w:eastAsia="仿宋" w:cs="仿宋"/>
                <w:color w:val="auto"/>
                <w:sz w:val="24"/>
                <w:highlight w:val="none"/>
              </w:rPr>
            </w:pPr>
          </w:p>
        </w:tc>
        <w:tc>
          <w:tcPr>
            <w:tcW w:w="1080" w:type="dxa"/>
            <w:vAlign w:val="center"/>
          </w:tcPr>
          <w:p w14:paraId="740D5B86">
            <w:pPr>
              <w:spacing w:line="360" w:lineRule="auto"/>
              <w:jc w:val="center"/>
              <w:rPr>
                <w:rFonts w:hint="eastAsia" w:ascii="仿宋" w:hAnsi="仿宋" w:eastAsia="仿宋" w:cs="仿宋"/>
                <w:color w:val="auto"/>
                <w:sz w:val="24"/>
                <w:highlight w:val="none"/>
              </w:rPr>
            </w:pPr>
          </w:p>
        </w:tc>
        <w:tc>
          <w:tcPr>
            <w:tcW w:w="1332" w:type="dxa"/>
            <w:vAlign w:val="center"/>
          </w:tcPr>
          <w:p w14:paraId="0D51C5BC">
            <w:pPr>
              <w:spacing w:line="360" w:lineRule="auto"/>
              <w:jc w:val="center"/>
              <w:rPr>
                <w:rFonts w:hint="eastAsia" w:ascii="仿宋" w:hAnsi="仿宋" w:eastAsia="仿宋" w:cs="仿宋"/>
                <w:color w:val="auto"/>
                <w:sz w:val="24"/>
                <w:highlight w:val="none"/>
              </w:rPr>
            </w:pPr>
          </w:p>
        </w:tc>
      </w:tr>
    </w:tbl>
    <w:p w14:paraId="58853F5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626C05E">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398FE1B3">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3A175808">
      <w:pPr>
        <w:spacing w:line="360" w:lineRule="auto"/>
        <w:ind w:firstLine="480" w:firstLineChars="200"/>
        <w:rPr>
          <w:rFonts w:hint="eastAsia" w:ascii="仿宋" w:hAnsi="仿宋" w:eastAsia="仿宋" w:cs="仿宋"/>
          <w:color w:val="auto"/>
          <w:sz w:val="24"/>
          <w:szCs w:val="20"/>
          <w:highlight w:val="none"/>
        </w:rPr>
      </w:pPr>
    </w:p>
    <w:p w14:paraId="7FCC023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B3BAE0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49E55D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1B0093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92C8C33">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037F441B">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036FCEC6">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0683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6D1D1CD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3D919DB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4640716A">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70621A9C">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C10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FDD045A">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38F47D5C">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46086841">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68782A0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11F7718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1D39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3D91A3F">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30FA53CC">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29C9758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6C295839">
            <w:pPr>
              <w:tabs>
                <w:tab w:val="left" w:pos="4905"/>
              </w:tabs>
              <w:spacing w:line="400" w:lineRule="exact"/>
              <w:jc w:val="center"/>
              <w:rPr>
                <w:rFonts w:hint="eastAsia" w:ascii="仿宋" w:hAnsi="仿宋" w:eastAsia="仿宋" w:cs="仿宋"/>
                <w:color w:val="auto"/>
                <w:sz w:val="24"/>
                <w:highlight w:val="none"/>
              </w:rPr>
            </w:pPr>
          </w:p>
        </w:tc>
      </w:tr>
      <w:tr w14:paraId="6511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DD48F01">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04C259F7">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5EB1C38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BEE9AE4">
            <w:pPr>
              <w:tabs>
                <w:tab w:val="left" w:pos="4905"/>
              </w:tabs>
              <w:spacing w:line="400" w:lineRule="exact"/>
              <w:jc w:val="center"/>
              <w:rPr>
                <w:rFonts w:hint="eastAsia" w:ascii="仿宋" w:hAnsi="仿宋" w:eastAsia="仿宋" w:cs="仿宋"/>
                <w:color w:val="auto"/>
                <w:sz w:val="24"/>
                <w:highlight w:val="none"/>
              </w:rPr>
            </w:pPr>
          </w:p>
        </w:tc>
      </w:tr>
      <w:tr w14:paraId="1FD4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636E2A1">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7FBCF8B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53C366CA">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A82DE7F">
            <w:pPr>
              <w:tabs>
                <w:tab w:val="left" w:pos="4905"/>
              </w:tabs>
              <w:spacing w:line="400" w:lineRule="exact"/>
              <w:jc w:val="center"/>
              <w:rPr>
                <w:rFonts w:hint="eastAsia" w:ascii="仿宋" w:hAnsi="仿宋" w:eastAsia="仿宋" w:cs="仿宋"/>
                <w:color w:val="auto"/>
                <w:sz w:val="24"/>
                <w:highlight w:val="none"/>
              </w:rPr>
            </w:pPr>
          </w:p>
        </w:tc>
      </w:tr>
      <w:tr w14:paraId="04B5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DE66BF9">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4032D9C5">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157C392B">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3F68EAB">
            <w:pPr>
              <w:tabs>
                <w:tab w:val="left" w:pos="4905"/>
              </w:tabs>
              <w:spacing w:line="400" w:lineRule="exact"/>
              <w:jc w:val="center"/>
              <w:rPr>
                <w:rFonts w:hint="eastAsia" w:ascii="仿宋" w:hAnsi="仿宋" w:eastAsia="仿宋" w:cs="仿宋"/>
                <w:color w:val="auto"/>
                <w:sz w:val="24"/>
                <w:highlight w:val="none"/>
              </w:rPr>
            </w:pPr>
          </w:p>
        </w:tc>
      </w:tr>
      <w:tr w14:paraId="364E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794545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4524B3B5">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2FACCA9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DD814C8">
            <w:pPr>
              <w:tabs>
                <w:tab w:val="left" w:pos="4905"/>
              </w:tabs>
              <w:spacing w:line="400" w:lineRule="exact"/>
              <w:jc w:val="center"/>
              <w:rPr>
                <w:rFonts w:hint="eastAsia" w:ascii="仿宋" w:hAnsi="仿宋" w:eastAsia="仿宋" w:cs="仿宋"/>
                <w:color w:val="auto"/>
                <w:sz w:val="24"/>
                <w:highlight w:val="none"/>
              </w:rPr>
            </w:pPr>
          </w:p>
        </w:tc>
      </w:tr>
      <w:tr w14:paraId="1739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A2B27B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2D07DDDC">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1048801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8268CBA">
            <w:pPr>
              <w:tabs>
                <w:tab w:val="left" w:pos="4905"/>
              </w:tabs>
              <w:spacing w:line="400" w:lineRule="exact"/>
              <w:jc w:val="center"/>
              <w:rPr>
                <w:rFonts w:hint="eastAsia" w:ascii="仿宋" w:hAnsi="仿宋" w:eastAsia="仿宋" w:cs="仿宋"/>
                <w:color w:val="auto"/>
                <w:sz w:val="24"/>
                <w:highlight w:val="none"/>
              </w:rPr>
            </w:pPr>
          </w:p>
        </w:tc>
      </w:tr>
      <w:tr w14:paraId="6C94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943033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3374C961">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2D9EB52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065001A">
            <w:pPr>
              <w:tabs>
                <w:tab w:val="left" w:pos="4905"/>
              </w:tabs>
              <w:spacing w:line="400" w:lineRule="exact"/>
              <w:jc w:val="center"/>
              <w:rPr>
                <w:rFonts w:hint="eastAsia" w:ascii="仿宋" w:hAnsi="仿宋" w:eastAsia="仿宋" w:cs="仿宋"/>
                <w:color w:val="auto"/>
                <w:sz w:val="24"/>
                <w:highlight w:val="none"/>
              </w:rPr>
            </w:pPr>
          </w:p>
        </w:tc>
      </w:tr>
      <w:tr w14:paraId="2653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4BD5A3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3A5589C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73F10BDB">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E49DA08">
            <w:pPr>
              <w:tabs>
                <w:tab w:val="left" w:pos="4905"/>
              </w:tabs>
              <w:spacing w:line="400" w:lineRule="exact"/>
              <w:jc w:val="center"/>
              <w:rPr>
                <w:rFonts w:hint="eastAsia" w:ascii="仿宋" w:hAnsi="仿宋" w:eastAsia="仿宋" w:cs="仿宋"/>
                <w:color w:val="auto"/>
                <w:sz w:val="24"/>
                <w:highlight w:val="none"/>
              </w:rPr>
            </w:pPr>
          </w:p>
        </w:tc>
      </w:tr>
      <w:tr w14:paraId="5E53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031DDEC">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2526B587">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584037C">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2FAE72A">
            <w:pPr>
              <w:tabs>
                <w:tab w:val="left" w:pos="4905"/>
              </w:tabs>
              <w:spacing w:line="400" w:lineRule="exact"/>
              <w:jc w:val="center"/>
              <w:rPr>
                <w:rFonts w:hint="eastAsia" w:ascii="仿宋" w:hAnsi="仿宋" w:eastAsia="仿宋" w:cs="仿宋"/>
                <w:color w:val="auto"/>
                <w:sz w:val="24"/>
                <w:highlight w:val="none"/>
              </w:rPr>
            </w:pPr>
          </w:p>
        </w:tc>
      </w:tr>
      <w:tr w14:paraId="3DAC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527D5A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19457DA9">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0FF0A1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BCD0FE8">
            <w:pPr>
              <w:tabs>
                <w:tab w:val="left" w:pos="4905"/>
              </w:tabs>
              <w:spacing w:line="400" w:lineRule="exact"/>
              <w:jc w:val="center"/>
              <w:rPr>
                <w:rFonts w:hint="eastAsia" w:ascii="仿宋" w:hAnsi="仿宋" w:eastAsia="仿宋" w:cs="仿宋"/>
                <w:color w:val="auto"/>
                <w:sz w:val="24"/>
                <w:highlight w:val="none"/>
              </w:rPr>
            </w:pPr>
          </w:p>
        </w:tc>
      </w:tr>
    </w:tbl>
    <w:p w14:paraId="1DB0DF6C">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1B4D6D31">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07EDB7AD">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35272F13">
      <w:pPr>
        <w:spacing w:line="360" w:lineRule="auto"/>
        <w:ind w:firstLine="480" w:firstLineChars="200"/>
        <w:rPr>
          <w:rFonts w:hint="eastAsia" w:ascii="仿宋" w:hAnsi="仿宋" w:eastAsia="仿宋" w:cs="仿宋"/>
          <w:color w:val="auto"/>
          <w:sz w:val="24"/>
          <w:szCs w:val="20"/>
          <w:highlight w:val="none"/>
        </w:rPr>
      </w:pPr>
    </w:p>
    <w:p w14:paraId="06CD7D1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382469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DE6E1C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82760BC">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6911DA46">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5BEC3B3C">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2931666">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77CEF3C2">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0039D7F">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363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ADE45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2B57C813">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5F83028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2E30D26">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D4D21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7611C127">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4B1E72FB">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2193263">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71F4CF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64B27F96">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0DA159C">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FA3D70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76071E3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0809E3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CEC382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06875A7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02136E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523FC76F">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696D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32372B7">
            <w:pPr>
              <w:spacing w:line="360" w:lineRule="auto"/>
              <w:rPr>
                <w:rFonts w:hint="eastAsia" w:ascii="仿宋" w:hAnsi="仿宋" w:eastAsia="仿宋" w:cs="仿宋"/>
                <w:color w:val="auto"/>
                <w:sz w:val="24"/>
                <w:highlight w:val="none"/>
              </w:rPr>
            </w:pPr>
          </w:p>
        </w:tc>
        <w:tc>
          <w:tcPr>
            <w:tcW w:w="552" w:type="dxa"/>
          </w:tcPr>
          <w:p w14:paraId="37B33763">
            <w:pPr>
              <w:spacing w:line="360" w:lineRule="auto"/>
              <w:rPr>
                <w:rFonts w:hint="eastAsia" w:ascii="仿宋" w:hAnsi="仿宋" w:eastAsia="仿宋" w:cs="仿宋"/>
                <w:color w:val="auto"/>
                <w:sz w:val="24"/>
                <w:highlight w:val="none"/>
              </w:rPr>
            </w:pPr>
          </w:p>
        </w:tc>
        <w:tc>
          <w:tcPr>
            <w:tcW w:w="552" w:type="dxa"/>
          </w:tcPr>
          <w:p w14:paraId="538BBE67">
            <w:pPr>
              <w:spacing w:line="360" w:lineRule="auto"/>
              <w:rPr>
                <w:rFonts w:hint="eastAsia" w:ascii="仿宋" w:hAnsi="仿宋" w:eastAsia="仿宋" w:cs="仿宋"/>
                <w:color w:val="auto"/>
                <w:sz w:val="24"/>
                <w:highlight w:val="none"/>
              </w:rPr>
            </w:pPr>
          </w:p>
        </w:tc>
        <w:tc>
          <w:tcPr>
            <w:tcW w:w="552" w:type="dxa"/>
          </w:tcPr>
          <w:p w14:paraId="70DA28E1">
            <w:pPr>
              <w:spacing w:line="360" w:lineRule="auto"/>
              <w:rPr>
                <w:rFonts w:hint="eastAsia" w:ascii="仿宋" w:hAnsi="仿宋" w:eastAsia="仿宋" w:cs="仿宋"/>
                <w:color w:val="auto"/>
                <w:sz w:val="24"/>
                <w:highlight w:val="none"/>
              </w:rPr>
            </w:pPr>
          </w:p>
        </w:tc>
        <w:tc>
          <w:tcPr>
            <w:tcW w:w="552" w:type="dxa"/>
          </w:tcPr>
          <w:p w14:paraId="4E8CC7E2">
            <w:pPr>
              <w:spacing w:line="360" w:lineRule="auto"/>
              <w:rPr>
                <w:rFonts w:hint="eastAsia" w:ascii="仿宋" w:hAnsi="仿宋" w:eastAsia="仿宋" w:cs="仿宋"/>
                <w:color w:val="auto"/>
                <w:sz w:val="24"/>
                <w:highlight w:val="none"/>
              </w:rPr>
            </w:pPr>
          </w:p>
        </w:tc>
        <w:tc>
          <w:tcPr>
            <w:tcW w:w="552" w:type="dxa"/>
          </w:tcPr>
          <w:p w14:paraId="01D79E8F">
            <w:pPr>
              <w:spacing w:line="360" w:lineRule="auto"/>
              <w:rPr>
                <w:rFonts w:hint="eastAsia" w:ascii="仿宋" w:hAnsi="仿宋" w:eastAsia="仿宋" w:cs="仿宋"/>
                <w:color w:val="auto"/>
                <w:sz w:val="24"/>
                <w:highlight w:val="none"/>
              </w:rPr>
            </w:pPr>
          </w:p>
        </w:tc>
        <w:tc>
          <w:tcPr>
            <w:tcW w:w="552" w:type="dxa"/>
          </w:tcPr>
          <w:p w14:paraId="7B2B364E">
            <w:pPr>
              <w:spacing w:line="360" w:lineRule="auto"/>
              <w:rPr>
                <w:rFonts w:hint="eastAsia" w:ascii="仿宋" w:hAnsi="仿宋" w:eastAsia="仿宋" w:cs="仿宋"/>
                <w:color w:val="auto"/>
                <w:sz w:val="24"/>
                <w:highlight w:val="none"/>
              </w:rPr>
            </w:pPr>
          </w:p>
        </w:tc>
        <w:tc>
          <w:tcPr>
            <w:tcW w:w="553" w:type="dxa"/>
          </w:tcPr>
          <w:p w14:paraId="07E9B8CB">
            <w:pPr>
              <w:spacing w:line="360" w:lineRule="auto"/>
              <w:rPr>
                <w:rFonts w:hint="eastAsia" w:ascii="仿宋" w:hAnsi="仿宋" w:eastAsia="仿宋" w:cs="仿宋"/>
                <w:color w:val="auto"/>
                <w:sz w:val="24"/>
                <w:highlight w:val="none"/>
              </w:rPr>
            </w:pPr>
          </w:p>
        </w:tc>
        <w:tc>
          <w:tcPr>
            <w:tcW w:w="553" w:type="dxa"/>
          </w:tcPr>
          <w:p w14:paraId="5871E0F6">
            <w:pPr>
              <w:spacing w:line="360" w:lineRule="auto"/>
              <w:rPr>
                <w:rFonts w:hint="eastAsia" w:ascii="仿宋" w:hAnsi="仿宋" w:eastAsia="仿宋" w:cs="仿宋"/>
                <w:color w:val="auto"/>
                <w:sz w:val="24"/>
                <w:highlight w:val="none"/>
              </w:rPr>
            </w:pPr>
          </w:p>
        </w:tc>
        <w:tc>
          <w:tcPr>
            <w:tcW w:w="553" w:type="dxa"/>
          </w:tcPr>
          <w:p w14:paraId="25A7F79D">
            <w:pPr>
              <w:spacing w:line="360" w:lineRule="auto"/>
              <w:rPr>
                <w:rFonts w:hint="eastAsia" w:ascii="仿宋" w:hAnsi="仿宋" w:eastAsia="仿宋" w:cs="仿宋"/>
                <w:color w:val="auto"/>
                <w:sz w:val="24"/>
                <w:highlight w:val="none"/>
              </w:rPr>
            </w:pPr>
          </w:p>
        </w:tc>
        <w:tc>
          <w:tcPr>
            <w:tcW w:w="553" w:type="dxa"/>
          </w:tcPr>
          <w:p w14:paraId="7DE4427C">
            <w:pPr>
              <w:spacing w:line="360" w:lineRule="auto"/>
              <w:rPr>
                <w:rFonts w:hint="eastAsia" w:ascii="仿宋" w:hAnsi="仿宋" w:eastAsia="仿宋" w:cs="仿宋"/>
                <w:color w:val="auto"/>
                <w:sz w:val="24"/>
                <w:highlight w:val="none"/>
              </w:rPr>
            </w:pPr>
          </w:p>
        </w:tc>
        <w:tc>
          <w:tcPr>
            <w:tcW w:w="553" w:type="dxa"/>
          </w:tcPr>
          <w:p w14:paraId="7139486C">
            <w:pPr>
              <w:spacing w:line="360" w:lineRule="auto"/>
              <w:rPr>
                <w:rFonts w:hint="eastAsia" w:ascii="仿宋" w:hAnsi="仿宋" w:eastAsia="仿宋" w:cs="仿宋"/>
                <w:color w:val="auto"/>
                <w:sz w:val="24"/>
                <w:highlight w:val="none"/>
              </w:rPr>
            </w:pPr>
          </w:p>
        </w:tc>
        <w:tc>
          <w:tcPr>
            <w:tcW w:w="553" w:type="dxa"/>
          </w:tcPr>
          <w:p w14:paraId="0825A968">
            <w:pPr>
              <w:spacing w:line="360" w:lineRule="auto"/>
              <w:rPr>
                <w:rFonts w:hint="eastAsia" w:ascii="仿宋" w:hAnsi="仿宋" w:eastAsia="仿宋" w:cs="仿宋"/>
                <w:color w:val="auto"/>
                <w:sz w:val="24"/>
                <w:highlight w:val="none"/>
              </w:rPr>
            </w:pPr>
          </w:p>
        </w:tc>
        <w:tc>
          <w:tcPr>
            <w:tcW w:w="553" w:type="dxa"/>
          </w:tcPr>
          <w:p w14:paraId="759615FA">
            <w:pPr>
              <w:spacing w:line="360" w:lineRule="auto"/>
              <w:rPr>
                <w:rFonts w:hint="eastAsia" w:ascii="仿宋" w:hAnsi="仿宋" w:eastAsia="仿宋" w:cs="仿宋"/>
                <w:color w:val="auto"/>
                <w:sz w:val="24"/>
                <w:highlight w:val="none"/>
              </w:rPr>
            </w:pPr>
          </w:p>
        </w:tc>
        <w:tc>
          <w:tcPr>
            <w:tcW w:w="553" w:type="dxa"/>
          </w:tcPr>
          <w:p w14:paraId="7BC8F66B">
            <w:pPr>
              <w:spacing w:line="360" w:lineRule="auto"/>
              <w:rPr>
                <w:rFonts w:hint="eastAsia" w:ascii="仿宋" w:hAnsi="仿宋" w:eastAsia="仿宋" w:cs="仿宋"/>
                <w:color w:val="auto"/>
                <w:sz w:val="24"/>
                <w:highlight w:val="none"/>
              </w:rPr>
            </w:pPr>
          </w:p>
        </w:tc>
        <w:tc>
          <w:tcPr>
            <w:tcW w:w="553" w:type="dxa"/>
          </w:tcPr>
          <w:p w14:paraId="2426FB3A">
            <w:pPr>
              <w:spacing w:line="360" w:lineRule="auto"/>
              <w:rPr>
                <w:rFonts w:hint="eastAsia" w:ascii="仿宋" w:hAnsi="仿宋" w:eastAsia="仿宋" w:cs="仿宋"/>
                <w:color w:val="auto"/>
                <w:sz w:val="24"/>
                <w:highlight w:val="none"/>
              </w:rPr>
            </w:pPr>
          </w:p>
        </w:tc>
        <w:tc>
          <w:tcPr>
            <w:tcW w:w="553" w:type="dxa"/>
          </w:tcPr>
          <w:p w14:paraId="07D06CE9">
            <w:pPr>
              <w:spacing w:line="360" w:lineRule="auto"/>
              <w:rPr>
                <w:rFonts w:hint="eastAsia" w:ascii="仿宋" w:hAnsi="仿宋" w:eastAsia="仿宋" w:cs="仿宋"/>
                <w:color w:val="auto"/>
                <w:sz w:val="24"/>
                <w:highlight w:val="none"/>
              </w:rPr>
            </w:pPr>
          </w:p>
        </w:tc>
      </w:tr>
      <w:tr w14:paraId="4584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D42414">
            <w:pPr>
              <w:spacing w:line="360" w:lineRule="auto"/>
              <w:rPr>
                <w:rFonts w:hint="eastAsia" w:ascii="仿宋" w:hAnsi="仿宋" w:eastAsia="仿宋" w:cs="仿宋"/>
                <w:color w:val="auto"/>
                <w:sz w:val="24"/>
                <w:highlight w:val="none"/>
              </w:rPr>
            </w:pPr>
          </w:p>
        </w:tc>
        <w:tc>
          <w:tcPr>
            <w:tcW w:w="552" w:type="dxa"/>
          </w:tcPr>
          <w:p w14:paraId="32CAA35F">
            <w:pPr>
              <w:spacing w:line="360" w:lineRule="auto"/>
              <w:rPr>
                <w:rFonts w:hint="eastAsia" w:ascii="仿宋" w:hAnsi="仿宋" w:eastAsia="仿宋" w:cs="仿宋"/>
                <w:color w:val="auto"/>
                <w:sz w:val="24"/>
                <w:highlight w:val="none"/>
              </w:rPr>
            </w:pPr>
          </w:p>
        </w:tc>
        <w:tc>
          <w:tcPr>
            <w:tcW w:w="552" w:type="dxa"/>
          </w:tcPr>
          <w:p w14:paraId="18E40816">
            <w:pPr>
              <w:spacing w:line="360" w:lineRule="auto"/>
              <w:rPr>
                <w:rFonts w:hint="eastAsia" w:ascii="仿宋" w:hAnsi="仿宋" w:eastAsia="仿宋" w:cs="仿宋"/>
                <w:color w:val="auto"/>
                <w:sz w:val="24"/>
                <w:highlight w:val="none"/>
              </w:rPr>
            </w:pPr>
          </w:p>
        </w:tc>
        <w:tc>
          <w:tcPr>
            <w:tcW w:w="552" w:type="dxa"/>
          </w:tcPr>
          <w:p w14:paraId="162E6F12">
            <w:pPr>
              <w:spacing w:line="360" w:lineRule="auto"/>
              <w:rPr>
                <w:rFonts w:hint="eastAsia" w:ascii="仿宋" w:hAnsi="仿宋" w:eastAsia="仿宋" w:cs="仿宋"/>
                <w:color w:val="auto"/>
                <w:sz w:val="24"/>
                <w:highlight w:val="none"/>
              </w:rPr>
            </w:pPr>
          </w:p>
        </w:tc>
        <w:tc>
          <w:tcPr>
            <w:tcW w:w="552" w:type="dxa"/>
          </w:tcPr>
          <w:p w14:paraId="218A8A6C">
            <w:pPr>
              <w:spacing w:line="360" w:lineRule="auto"/>
              <w:rPr>
                <w:rFonts w:hint="eastAsia" w:ascii="仿宋" w:hAnsi="仿宋" w:eastAsia="仿宋" w:cs="仿宋"/>
                <w:color w:val="auto"/>
                <w:sz w:val="24"/>
                <w:highlight w:val="none"/>
              </w:rPr>
            </w:pPr>
          </w:p>
        </w:tc>
        <w:tc>
          <w:tcPr>
            <w:tcW w:w="552" w:type="dxa"/>
          </w:tcPr>
          <w:p w14:paraId="2F2BDBDA">
            <w:pPr>
              <w:spacing w:line="360" w:lineRule="auto"/>
              <w:rPr>
                <w:rFonts w:hint="eastAsia" w:ascii="仿宋" w:hAnsi="仿宋" w:eastAsia="仿宋" w:cs="仿宋"/>
                <w:color w:val="auto"/>
                <w:sz w:val="24"/>
                <w:highlight w:val="none"/>
              </w:rPr>
            </w:pPr>
          </w:p>
        </w:tc>
        <w:tc>
          <w:tcPr>
            <w:tcW w:w="552" w:type="dxa"/>
          </w:tcPr>
          <w:p w14:paraId="322BBA77">
            <w:pPr>
              <w:spacing w:line="360" w:lineRule="auto"/>
              <w:rPr>
                <w:rFonts w:hint="eastAsia" w:ascii="仿宋" w:hAnsi="仿宋" w:eastAsia="仿宋" w:cs="仿宋"/>
                <w:color w:val="auto"/>
                <w:sz w:val="24"/>
                <w:highlight w:val="none"/>
              </w:rPr>
            </w:pPr>
          </w:p>
        </w:tc>
        <w:tc>
          <w:tcPr>
            <w:tcW w:w="553" w:type="dxa"/>
          </w:tcPr>
          <w:p w14:paraId="2501F0FE">
            <w:pPr>
              <w:spacing w:line="360" w:lineRule="auto"/>
              <w:rPr>
                <w:rFonts w:hint="eastAsia" w:ascii="仿宋" w:hAnsi="仿宋" w:eastAsia="仿宋" w:cs="仿宋"/>
                <w:color w:val="auto"/>
                <w:sz w:val="24"/>
                <w:highlight w:val="none"/>
              </w:rPr>
            </w:pPr>
          </w:p>
        </w:tc>
        <w:tc>
          <w:tcPr>
            <w:tcW w:w="553" w:type="dxa"/>
          </w:tcPr>
          <w:p w14:paraId="736A8CD5">
            <w:pPr>
              <w:spacing w:line="360" w:lineRule="auto"/>
              <w:rPr>
                <w:rFonts w:hint="eastAsia" w:ascii="仿宋" w:hAnsi="仿宋" w:eastAsia="仿宋" w:cs="仿宋"/>
                <w:color w:val="auto"/>
                <w:sz w:val="24"/>
                <w:highlight w:val="none"/>
              </w:rPr>
            </w:pPr>
          </w:p>
        </w:tc>
        <w:tc>
          <w:tcPr>
            <w:tcW w:w="553" w:type="dxa"/>
          </w:tcPr>
          <w:p w14:paraId="1A022A45">
            <w:pPr>
              <w:spacing w:line="360" w:lineRule="auto"/>
              <w:rPr>
                <w:rFonts w:hint="eastAsia" w:ascii="仿宋" w:hAnsi="仿宋" w:eastAsia="仿宋" w:cs="仿宋"/>
                <w:color w:val="auto"/>
                <w:sz w:val="24"/>
                <w:highlight w:val="none"/>
              </w:rPr>
            </w:pPr>
          </w:p>
        </w:tc>
        <w:tc>
          <w:tcPr>
            <w:tcW w:w="553" w:type="dxa"/>
          </w:tcPr>
          <w:p w14:paraId="0A1EA5F2">
            <w:pPr>
              <w:spacing w:line="360" w:lineRule="auto"/>
              <w:rPr>
                <w:rFonts w:hint="eastAsia" w:ascii="仿宋" w:hAnsi="仿宋" w:eastAsia="仿宋" w:cs="仿宋"/>
                <w:color w:val="auto"/>
                <w:sz w:val="24"/>
                <w:highlight w:val="none"/>
              </w:rPr>
            </w:pPr>
          </w:p>
        </w:tc>
        <w:tc>
          <w:tcPr>
            <w:tcW w:w="553" w:type="dxa"/>
          </w:tcPr>
          <w:p w14:paraId="5EAE749A">
            <w:pPr>
              <w:spacing w:line="360" w:lineRule="auto"/>
              <w:rPr>
                <w:rFonts w:hint="eastAsia" w:ascii="仿宋" w:hAnsi="仿宋" w:eastAsia="仿宋" w:cs="仿宋"/>
                <w:color w:val="auto"/>
                <w:sz w:val="24"/>
                <w:highlight w:val="none"/>
              </w:rPr>
            </w:pPr>
          </w:p>
        </w:tc>
        <w:tc>
          <w:tcPr>
            <w:tcW w:w="553" w:type="dxa"/>
          </w:tcPr>
          <w:p w14:paraId="218F8300">
            <w:pPr>
              <w:spacing w:line="360" w:lineRule="auto"/>
              <w:rPr>
                <w:rFonts w:hint="eastAsia" w:ascii="仿宋" w:hAnsi="仿宋" w:eastAsia="仿宋" w:cs="仿宋"/>
                <w:color w:val="auto"/>
                <w:sz w:val="24"/>
                <w:highlight w:val="none"/>
              </w:rPr>
            </w:pPr>
          </w:p>
        </w:tc>
        <w:tc>
          <w:tcPr>
            <w:tcW w:w="553" w:type="dxa"/>
          </w:tcPr>
          <w:p w14:paraId="1A90F5A6">
            <w:pPr>
              <w:spacing w:line="360" w:lineRule="auto"/>
              <w:rPr>
                <w:rFonts w:hint="eastAsia" w:ascii="仿宋" w:hAnsi="仿宋" w:eastAsia="仿宋" w:cs="仿宋"/>
                <w:color w:val="auto"/>
                <w:sz w:val="24"/>
                <w:highlight w:val="none"/>
              </w:rPr>
            </w:pPr>
          </w:p>
        </w:tc>
        <w:tc>
          <w:tcPr>
            <w:tcW w:w="553" w:type="dxa"/>
          </w:tcPr>
          <w:p w14:paraId="48D00D1D">
            <w:pPr>
              <w:spacing w:line="360" w:lineRule="auto"/>
              <w:rPr>
                <w:rFonts w:hint="eastAsia" w:ascii="仿宋" w:hAnsi="仿宋" w:eastAsia="仿宋" w:cs="仿宋"/>
                <w:color w:val="auto"/>
                <w:sz w:val="24"/>
                <w:highlight w:val="none"/>
              </w:rPr>
            </w:pPr>
          </w:p>
        </w:tc>
        <w:tc>
          <w:tcPr>
            <w:tcW w:w="553" w:type="dxa"/>
          </w:tcPr>
          <w:p w14:paraId="0F233950">
            <w:pPr>
              <w:spacing w:line="360" w:lineRule="auto"/>
              <w:rPr>
                <w:rFonts w:hint="eastAsia" w:ascii="仿宋" w:hAnsi="仿宋" w:eastAsia="仿宋" w:cs="仿宋"/>
                <w:color w:val="auto"/>
                <w:sz w:val="24"/>
                <w:highlight w:val="none"/>
              </w:rPr>
            </w:pPr>
          </w:p>
        </w:tc>
        <w:tc>
          <w:tcPr>
            <w:tcW w:w="553" w:type="dxa"/>
          </w:tcPr>
          <w:p w14:paraId="5CB4E7D9">
            <w:pPr>
              <w:spacing w:line="360" w:lineRule="auto"/>
              <w:rPr>
                <w:rFonts w:hint="eastAsia" w:ascii="仿宋" w:hAnsi="仿宋" w:eastAsia="仿宋" w:cs="仿宋"/>
                <w:color w:val="auto"/>
                <w:sz w:val="24"/>
                <w:highlight w:val="none"/>
              </w:rPr>
            </w:pPr>
          </w:p>
        </w:tc>
      </w:tr>
      <w:tr w14:paraId="7AAE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0C0E07E">
            <w:pPr>
              <w:spacing w:line="360" w:lineRule="auto"/>
              <w:rPr>
                <w:rFonts w:hint="eastAsia" w:ascii="仿宋" w:hAnsi="仿宋" w:eastAsia="仿宋" w:cs="仿宋"/>
                <w:color w:val="auto"/>
                <w:sz w:val="24"/>
                <w:highlight w:val="none"/>
              </w:rPr>
            </w:pPr>
          </w:p>
        </w:tc>
        <w:tc>
          <w:tcPr>
            <w:tcW w:w="552" w:type="dxa"/>
          </w:tcPr>
          <w:p w14:paraId="6FCF2DDF">
            <w:pPr>
              <w:spacing w:line="360" w:lineRule="auto"/>
              <w:rPr>
                <w:rFonts w:hint="eastAsia" w:ascii="仿宋" w:hAnsi="仿宋" w:eastAsia="仿宋" w:cs="仿宋"/>
                <w:color w:val="auto"/>
                <w:sz w:val="24"/>
                <w:highlight w:val="none"/>
              </w:rPr>
            </w:pPr>
          </w:p>
        </w:tc>
        <w:tc>
          <w:tcPr>
            <w:tcW w:w="552" w:type="dxa"/>
          </w:tcPr>
          <w:p w14:paraId="54E6E18E">
            <w:pPr>
              <w:spacing w:line="360" w:lineRule="auto"/>
              <w:rPr>
                <w:rFonts w:hint="eastAsia" w:ascii="仿宋" w:hAnsi="仿宋" w:eastAsia="仿宋" w:cs="仿宋"/>
                <w:color w:val="auto"/>
                <w:sz w:val="24"/>
                <w:highlight w:val="none"/>
              </w:rPr>
            </w:pPr>
          </w:p>
        </w:tc>
        <w:tc>
          <w:tcPr>
            <w:tcW w:w="552" w:type="dxa"/>
          </w:tcPr>
          <w:p w14:paraId="5FC74C15">
            <w:pPr>
              <w:spacing w:line="360" w:lineRule="auto"/>
              <w:rPr>
                <w:rFonts w:hint="eastAsia" w:ascii="仿宋" w:hAnsi="仿宋" w:eastAsia="仿宋" w:cs="仿宋"/>
                <w:color w:val="auto"/>
                <w:sz w:val="24"/>
                <w:highlight w:val="none"/>
              </w:rPr>
            </w:pPr>
          </w:p>
        </w:tc>
        <w:tc>
          <w:tcPr>
            <w:tcW w:w="552" w:type="dxa"/>
          </w:tcPr>
          <w:p w14:paraId="582DA980">
            <w:pPr>
              <w:spacing w:line="360" w:lineRule="auto"/>
              <w:rPr>
                <w:rFonts w:hint="eastAsia" w:ascii="仿宋" w:hAnsi="仿宋" w:eastAsia="仿宋" w:cs="仿宋"/>
                <w:color w:val="auto"/>
                <w:sz w:val="24"/>
                <w:highlight w:val="none"/>
              </w:rPr>
            </w:pPr>
          </w:p>
        </w:tc>
        <w:tc>
          <w:tcPr>
            <w:tcW w:w="552" w:type="dxa"/>
          </w:tcPr>
          <w:p w14:paraId="69D608F4">
            <w:pPr>
              <w:spacing w:line="360" w:lineRule="auto"/>
              <w:rPr>
                <w:rFonts w:hint="eastAsia" w:ascii="仿宋" w:hAnsi="仿宋" w:eastAsia="仿宋" w:cs="仿宋"/>
                <w:color w:val="auto"/>
                <w:sz w:val="24"/>
                <w:highlight w:val="none"/>
              </w:rPr>
            </w:pPr>
          </w:p>
        </w:tc>
        <w:tc>
          <w:tcPr>
            <w:tcW w:w="552" w:type="dxa"/>
          </w:tcPr>
          <w:p w14:paraId="1224C343">
            <w:pPr>
              <w:spacing w:line="360" w:lineRule="auto"/>
              <w:rPr>
                <w:rFonts w:hint="eastAsia" w:ascii="仿宋" w:hAnsi="仿宋" w:eastAsia="仿宋" w:cs="仿宋"/>
                <w:color w:val="auto"/>
                <w:sz w:val="24"/>
                <w:highlight w:val="none"/>
              </w:rPr>
            </w:pPr>
          </w:p>
        </w:tc>
        <w:tc>
          <w:tcPr>
            <w:tcW w:w="553" w:type="dxa"/>
          </w:tcPr>
          <w:p w14:paraId="392BACA8">
            <w:pPr>
              <w:spacing w:line="360" w:lineRule="auto"/>
              <w:rPr>
                <w:rFonts w:hint="eastAsia" w:ascii="仿宋" w:hAnsi="仿宋" w:eastAsia="仿宋" w:cs="仿宋"/>
                <w:color w:val="auto"/>
                <w:sz w:val="24"/>
                <w:highlight w:val="none"/>
              </w:rPr>
            </w:pPr>
          </w:p>
        </w:tc>
        <w:tc>
          <w:tcPr>
            <w:tcW w:w="553" w:type="dxa"/>
          </w:tcPr>
          <w:p w14:paraId="2759FB94">
            <w:pPr>
              <w:spacing w:line="360" w:lineRule="auto"/>
              <w:rPr>
                <w:rFonts w:hint="eastAsia" w:ascii="仿宋" w:hAnsi="仿宋" w:eastAsia="仿宋" w:cs="仿宋"/>
                <w:color w:val="auto"/>
                <w:sz w:val="24"/>
                <w:highlight w:val="none"/>
              </w:rPr>
            </w:pPr>
          </w:p>
        </w:tc>
        <w:tc>
          <w:tcPr>
            <w:tcW w:w="553" w:type="dxa"/>
          </w:tcPr>
          <w:p w14:paraId="7AFF6D62">
            <w:pPr>
              <w:spacing w:line="360" w:lineRule="auto"/>
              <w:rPr>
                <w:rFonts w:hint="eastAsia" w:ascii="仿宋" w:hAnsi="仿宋" w:eastAsia="仿宋" w:cs="仿宋"/>
                <w:color w:val="auto"/>
                <w:sz w:val="24"/>
                <w:highlight w:val="none"/>
              </w:rPr>
            </w:pPr>
          </w:p>
        </w:tc>
        <w:tc>
          <w:tcPr>
            <w:tcW w:w="553" w:type="dxa"/>
          </w:tcPr>
          <w:p w14:paraId="64325C17">
            <w:pPr>
              <w:spacing w:line="360" w:lineRule="auto"/>
              <w:rPr>
                <w:rFonts w:hint="eastAsia" w:ascii="仿宋" w:hAnsi="仿宋" w:eastAsia="仿宋" w:cs="仿宋"/>
                <w:color w:val="auto"/>
                <w:sz w:val="24"/>
                <w:highlight w:val="none"/>
              </w:rPr>
            </w:pPr>
          </w:p>
        </w:tc>
        <w:tc>
          <w:tcPr>
            <w:tcW w:w="553" w:type="dxa"/>
          </w:tcPr>
          <w:p w14:paraId="4ABFEA65">
            <w:pPr>
              <w:spacing w:line="360" w:lineRule="auto"/>
              <w:rPr>
                <w:rFonts w:hint="eastAsia" w:ascii="仿宋" w:hAnsi="仿宋" w:eastAsia="仿宋" w:cs="仿宋"/>
                <w:color w:val="auto"/>
                <w:sz w:val="24"/>
                <w:highlight w:val="none"/>
              </w:rPr>
            </w:pPr>
          </w:p>
        </w:tc>
        <w:tc>
          <w:tcPr>
            <w:tcW w:w="553" w:type="dxa"/>
          </w:tcPr>
          <w:p w14:paraId="48CB8D37">
            <w:pPr>
              <w:spacing w:line="360" w:lineRule="auto"/>
              <w:rPr>
                <w:rFonts w:hint="eastAsia" w:ascii="仿宋" w:hAnsi="仿宋" w:eastAsia="仿宋" w:cs="仿宋"/>
                <w:color w:val="auto"/>
                <w:sz w:val="24"/>
                <w:highlight w:val="none"/>
              </w:rPr>
            </w:pPr>
          </w:p>
        </w:tc>
        <w:tc>
          <w:tcPr>
            <w:tcW w:w="553" w:type="dxa"/>
          </w:tcPr>
          <w:p w14:paraId="434A33F0">
            <w:pPr>
              <w:spacing w:line="360" w:lineRule="auto"/>
              <w:rPr>
                <w:rFonts w:hint="eastAsia" w:ascii="仿宋" w:hAnsi="仿宋" w:eastAsia="仿宋" w:cs="仿宋"/>
                <w:color w:val="auto"/>
                <w:sz w:val="24"/>
                <w:highlight w:val="none"/>
              </w:rPr>
            </w:pPr>
          </w:p>
        </w:tc>
        <w:tc>
          <w:tcPr>
            <w:tcW w:w="553" w:type="dxa"/>
          </w:tcPr>
          <w:p w14:paraId="3D6D92A8">
            <w:pPr>
              <w:spacing w:line="360" w:lineRule="auto"/>
              <w:rPr>
                <w:rFonts w:hint="eastAsia" w:ascii="仿宋" w:hAnsi="仿宋" w:eastAsia="仿宋" w:cs="仿宋"/>
                <w:color w:val="auto"/>
                <w:sz w:val="24"/>
                <w:highlight w:val="none"/>
              </w:rPr>
            </w:pPr>
          </w:p>
        </w:tc>
        <w:tc>
          <w:tcPr>
            <w:tcW w:w="553" w:type="dxa"/>
          </w:tcPr>
          <w:p w14:paraId="60CE0F9C">
            <w:pPr>
              <w:spacing w:line="360" w:lineRule="auto"/>
              <w:rPr>
                <w:rFonts w:hint="eastAsia" w:ascii="仿宋" w:hAnsi="仿宋" w:eastAsia="仿宋" w:cs="仿宋"/>
                <w:color w:val="auto"/>
                <w:sz w:val="24"/>
                <w:highlight w:val="none"/>
              </w:rPr>
            </w:pPr>
          </w:p>
        </w:tc>
        <w:tc>
          <w:tcPr>
            <w:tcW w:w="553" w:type="dxa"/>
          </w:tcPr>
          <w:p w14:paraId="7448667E">
            <w:pPr>
              <w:spacing w:line="360" w:lineRule="auto"/>
              <w:rPr>
                <w:rFonts w:hint="eastAsia" w:ascii="仿宋" w:hAnsi="仿宋" w:eastAsia="仿宋" w:cs="仿宋"/>
                <w:color w:val="auto"/>
                <w:sz w:val="24"/>
                <w:highlight w:val="none"/>
              </w:rPr>
            </w:pPr>
          </w:p>
        </w:tc>
      </w:tr>
    </w:tbl>
    <w:p w14:paraId="21EAB652">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799C1DF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EC4A69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C771641">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439C2D4">
      <w:pPr>
        <w:spacing w:line="360" w:lineRule="auto"/>
        <w:jc w:val="center"/>
        <w:rPr>
          <w:rFonts w:hint="eastAsia" w:ascii="仿宋" w:hAnsi="仿宋" w:eastAsia="仿宋" w:cs="仿宋"/>
          <w:b/>
          <w:bCs/>
          <w:color w:val="auto"/>
          <w:sz w:val="32"/>
          <w:szCs w:val="32"/>
          <w:highlight w:val="none"/>
        </w:rPr>
      </w:pPr>
    </w:p>
    <w:p w14:paraId="01E6BFBC">
      <w:pPr>
        <w:spacing w:line="360" w:lineRule="auto"/>
        <w:jc w:val="center"/>
        <w:rPr>
          <w:rFonts w:hint="eastAsia" w:ascii="仿宋" w:hAnsi="仿宋" w:eastAsia="仿宋" w:cs="仿宋"/>
          <w:b/>
          <w:bCs/>
          <w:color w:val="auto"/>
          <w:sz w:val="32"/>
          <w:szCs w:val="32"/>
          <w:highlight w:val="none"/>
        </w:rPr>
      </w:pPr>
    </w:p>
    <w:p w14:paraId="2CFBC6C0">
      <w:pPr>
        <w:spacing w:line="360" w:lineRule="auto"/>
        <w:jc w:val="center"/>
        <w:rPr>
          <w:rFonts w:hint="eastAsia" w:ascii="仿宋" w:hAnsi="仿宋" w:eastAsia="仿宋" w:cs="仿宋"/>
          <w:b/>
          <w:bCs/>
          <w:color w:val="auto"/>
          <w:sz w:val="32"/>
          <w:szCs w:val="32"/>
          <w:highlight w:val="none"/>
        </w:rPr>
      </w:pPr>
    </w:p>
    <w:p w14:paraId="5F0B590D">
      <w:pPr>
        <w:spacing w:line="360" w:lineRule="auto"/>
        <w:jc w:val="center"/>
        <w:rPr>
          <w:rFonts w:hint="eastAsia" w:ascii="仿宋" w:hAnsi="仿宋" w:eastAsia="仿宋" w:cs="仿宋"/>
          <w:b/>
          <w:bCs/>
          <w:color w:val="auto"/>
          <w:sz w:val="32"/>
          <w:szCs w:val="32"/>
          <w:highlight w:val="none"/>
        </w:rPr>
      </w:pPr>
    </w:p>
    <w:p w14:paraId="123E95F3">
      <w:pPr>
        <w:spacing w:line="360" w:lineRule="auto"/>
        <w:jc w:val="center"/>
        <w:rPr>
          <w:rFonts w:hint="eastAsia" w:ascii="仿宋" w:hAnsi="仿宋" w:eastAsia="仿宋" w:cs="仿宋"/>
          <w:b/>
          <w:bCs/>
          <w:color w:val="auto"/>
          <w:sz w:val="32"/>
          <w:szCs w:val="32"/>
          <w:highlight w:val="none"/>
        </w:rPr>
      </w:pPr>
    </w:p>
    <w:p w14:paraId="4F75A995">
      <w:pPr>
        <w:spacing w:line="360" w:lineRule="auto"/>
        <w:jc w:val="center"/>
        <w:rPr>
          <w:rFonts w:hint="eastAsia" w:ascii="仿宋" w:hAnsi="仿宋" w:eastAsia="仿宋" w:cs="仿宋"/>
          <w:b/>
          <w:bCs/>
          <w:color w:val="auto"/>
          <w:sz w:val="32"/>
          <w:szCs w:val="32"/>
          <w:highlight w:val="none"/>
        </w:rPr>
      </w:pPr>
    </w:p>
    <w:p w14:paraId="17FDB2EC">
      <w:pPr>
        <w:spacing w:line="360" w:lineRule="auto"/>
        <w:jc w:val="center"/>
        <w:rPr>
          <w:rFonts w:hint="eastAsia" w:ascii="仿宋" w:hAnsi="仿宋" w:eastAsia="仿宋" w:cs="仿宋"/>
          <w:b/>
          <w:bCs/>
          <w:color w:val="auto"/>
          <w:sz w:val="32"/>
          <w:szCs w:val="32"/>
          <w:highlight w:val="none"/>
        </w:rPr>
      </w:pPr>
    </w:p>
    <w:p w14:paraId="27BBDA89">
      <w:pPr>
        <w:spacing w:line="360" w:lineRule="auto"/>
        <w:jc w:val="center"/>
        <w:rPr>
          <w:rFonts w:hint="eastAsia" w:ascii="仿宋" w:hAnsi="仿宋" w:eastAsia="仿宋" w:cs="仿宋"/>
          <w:b/>
          <w:bCs/>
          <w:color w:val="auto"/>
          <w:sz w:val="32"/>
          <w:szCs w:val="32"/>
          <w:highlight w:val="none"/>
        </w:rPr>
      </w:pPr>
    </w:p>
    <w:p w14:paraId="6DE7F195">
      <w:pPr>
        <w:spacing w:line="360" w:lineRule="auto"/>
        <w:jc w:val="both"/>
        <w:rPr>
          <w:rFonts w:hint="eastAsia" w:ascii="仿宋" w:hAnsi="仿宋" w:eastAsia="仿宋" w:cs="仿宋"/>
          <w:b/>
          <w:bCs/>
          <w:color w:val="auto"/>
          <w:sz w:val="32"/>
          <w:szCs w:val="32"/>
          <w:highlight w:val="none"/>
        </w:rPr>
      </w:pPr>
    </w:p>
    <w:p w14:paraId="48D4EF5A">
      <w:pPr>
        <w:spacing w:line="360" w:lineRule="auto"/>
        <w:jc w:val="center"/>
        <w:rPr>
          <w:rFonts w:hint="eastAsia" w:ascii="仿宋" w:hAnsi="仿宋" w:eastAsia="仿宋" w:cs="仿宋"/>
          <w:b/>
          <w:bCs/>
          <w:color w:val="auto"/>
          <w:sz w:val="32"/>
          <w:szCs w:val="32"/>
          <w:highlight w:val="none"/>
        </w:rPr>
      </w:pPr>
    </w:p>
    <w:p w14:paraId="384B526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4BF48371">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821B5C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3F1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01F055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7FFB76E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6DB632C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6E9312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64668A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049CCE1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0A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6AD1A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3BAD2714">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27B3744">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44A91F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CE0D37">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39D3996">
            <w:pPr>
              <w:autoSpaceDE w:val="0"/>
              <w:autoSpaceDN w:val="0"/>
              <w:spacing w:line="360" w:lineRule="auto"/>
              <w:jc w:val="center"/>
              <w:rPr>
                <w:rFonts w:hint="eastAsia" w:ascii="仿宋" w:hAnsi="仿宋" w:eastAsia="仿宋" w:cs="仿宋"/>
                <w:color w:val="auto"/>
                <w:sz w:val="24"/>
                <w:highlight w:val="none"/>
              </w:rPr>
            </w:pPr>
          </w:p>
        </w:tc>
      </w:tr>
      <w:tr w14:paraId="771B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79CFD80">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256D89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6CFFEE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7BF4BE7">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D4AE23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014407A">
            <w:pPr>
              <w:autoSpaceDE w:val="0"/>
              <w:autoSpaceDN w:val="0"/>
              <w:spacing w:line="360" w:lineRule="auto"/>
              <w:jc w:val="center"/>
              <w:rPr>
                <w:rFonts w:hint="eastAsia" w:ascii="仿宋" w:hAnsi="仿宋" w:eastAsia="仿宋" w:cs="仿宋"/>
                <w:color w:val="auto"/>
                <w:sz w:val="24"/>
                <w:highlight w:val="none"/>
              </w:rPr>
            </w:pPr>
          </w:p>
        </w:tc>
      </w:tr>
      <w:tr w14:paraId="0616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8E496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8C78F5D">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5761C7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0160BE0">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024A65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E13E52C">
            <w:pPr>
              <w:autoSpaceDE w:val="0"/>
              <w:autoSpaceDN w:val="0"/>
              <w:spacing w:line="360" w:lineRule="auto"/>
              <w:jc w:val="center"/>
              <w:rPr>
                <w:rFonts w:hint="eastAsia" w:ascii="仿宋" w:hAnsi="仿宋" w:eastAsia="仿宋" w:cs="仿宋"/>
                <w:color w:val="auto"/>
                <w:sz w:val="24"/>
                <w:highlight w:val="none"/>
              </w:rPr>
            </w:pPr>
          </w:p>
        </w:tc>
      </w:tr>
    </w:tbl>
    <w:p w14:paraId="799929FB">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FD29B3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73E9C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F7D6CE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21A891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44D6A7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28D997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25C721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9767C4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EB2832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061777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F7255C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FDE96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2FC78BB">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3BCE5A3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09779FD">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CAD65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74CC123">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9C3869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C2D11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A42EA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9859A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FD154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71B45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AEF67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73CFBF2">
            <w:pPr>
              <w:autoSpaceDE w:val="0"/>
              <w:autoSpaceDN w:val="0"/>
              <w:spacing w:line="240" w:lineRule="exact"/>
              <w:rPr>
                <w:rFonts w:hint="eastAsia" w:ascii="仿宋" w:hAnsi="仿宋" w:eastAsia="仿宋" w:cs="仿宋"/>
                <w:color w:val="auto"/>
                <w:sz w:val="24"/>
                <w:highlight w:val="none"/>
              </w:rPr>
            </w:pPr>
          </w:p>
        </w:tc>
      </w:tr>
      <w:tr w14:paraId="24CC28C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2E5932F">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1079C8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A81F89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2AEBD5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27AE5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A5F10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14F47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86B728">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99DE87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4F0F76">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5FCBCC">
            <w:pPr>
              <w:autoSpaceDE w:val="0"/>
              <w:autoSpaceDN w:val="0"/>
              <w:spacing w:line="240" w:lineRule="exact"/>
              <w:rPr>
                <w:rFonts w:hint="eastAsia" w:ascii="仿宋" w:hAnsi="仿宋" w:eastAsia="仿宋" w:cs="仿宋"/>
                <w:color w:val="auto"/>
                <w:sz w:val="24"/>
                <w:highlight w:val="none"/>
              </w:rPr>
            </w:pPr>
          </w:p>
        </w:tc>
      </w:tr>
      <w:tr w14:paraId="32012DF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871D04">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D556D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C553CA4">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4CBC1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3A2E7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5ABFA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0A087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7B8600">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F3C68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91C42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E165EEC">
            <w:pPr>
              <w:autoSpaceDE w:val="0"/>
              <w:autoSpaceDN w:val="0"/>
              <w:spacing w:line="240" w:lineRule="exact"/>
              <w:rPr>
                <w:rFonts w:hint="eastAsia" w:ascii="仿宋" w:hAnsi="仿宋" w:eastAsia="仿宋" w:cs="仿宋"/>
                <w:color w:val="auto"/>
                <w:sz w:val="24"/>
                <w:highlight w:val="none"/>
              </w:rPr>
            </w:pPr>
          </w:p>
        </w:tc>
      </w:tr>
    </w:tbl>
    <w:p w14:paraId="1285FF5B">
      <w:pPr>
        <w:spacing w:line="360" w:lineRule="auto"/>
        <w:ind w:firstLine="480" w:firstLineChars="200"/>
        <w:rPr>
          <w:rFonts w:hint="eastAsia" w:ascii="仿宋" w:hAnsi="仿宋" w:eastAsia="仿宋" w:cs="仿宋"/>
          <w:color w:val="auto"/>
          <w:sz w:val="24"/>
          <w:szCs w:val="20"/>
          <w:highlight w:val="none"/>
        </w:rPr>
      </w:pPr>
    </w:p>
    <w:p w14:paraId="42B6308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55B1BB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3F38DBB">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D25F60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5E06DC4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0C64C320">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14:paraId="701B403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D3E36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BCC18B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26238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92CA9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61BB2B3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7401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F89A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568D5A">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ACDB4E0">
            <w:pPr>
              <w:autoSpaceDE w:val="0"/>
              <w:autoSpaceDN w:val="0"/>
              <w:spacing w:line="360" w:lineRule="auto"/>
              <w:jc w:val="center"/>
              <w:rPr>
                <w:rFonts w:hint="eastAsia" w:ascii="仿宋" w:hAnsi="仿宋" w:eastAsia="仿宋" w:cs="仿宋"/>
                <w:color w:val="auto"/>
                <w:sz w:val="24"/>
                <w:highlight w:val="none"/>
              </w:rPr>
            </w:pPr>
          </w:p>
        </w:tc>
      </w:tr>
      <w:tr w14:paraId="2AD8CBF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A9A3C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8DDB0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D8C339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AA7389">
            <w:pPr>
              <w:autoSpaceDE w:val="0"/>
              <w:autoSpaceDN w:val="0"/>
              <w:spacing w:line="360" w:lineRule="auto"/>
              <w:jc w:val="center"/>
              <w:rPr>
                <w:rFonts w:hint="eastAsia" w:ascii="仿宋" w:hAnsi="仿宋" w:eastAsia="仿宋" w:cs="仿宋"/>
                <w:color w:val="auto"/>
                <w:sz w:val="24"/>
                <w:highlight w:val="none"/>
              </w:rPr>
            </w:pPr>
          </w:p>
        </w:tc>
      </w:tr>
      <w:tr w14:paraId="297E79B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0193A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CB0662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08E2E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043D85">
            <w:pPr>
              <w:autoSpaceDE w:val="0"/>
              <w:autoSpaceDN w:val="0"/>
              <w:spacing w:line="360" w:lineRule="auto"/>
              <w:jc w:val="center"/>
              <w:rPr>
                <w:rFonts w:hint="eastAsia" w:ascii="仿宋" w:hAnsi="仿宋" w:eastAsia="仿宋" w:cs="仿宋"/>
                <w:color w:val="auto"/>
                <w:sz w:val="24"/>
                <w:highlight w:val="none"/>
              </w:rPr>
            </w:pPr>
          </w:p>
        </w:tc>
      </w:tr>
      <w:tr w14:paraId="72A1A1E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220B9D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C7CB0A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31F3C2">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B87FBC">
            <w:pPr>
              <w:autoSpaceDE w:val="0"/>
              <w:autoSpaceDN w:val="0"/>
              <w:spacing w:line="360" w:lineRule="auto"/>
              <w:jc w:val="center"/>
              <w:rPr>
                <w:rFonts w:hint="eastAsia" w:ascii="仿宋" w:hAnsi="仿宋" w:eastAsia="仿宋" w:cs="仿宋"/>
                <w:color w:val="auto"/>
                <w:sz w:val="24"/>
                <w:highlight w:val="none"/>
              </w:rPr>
            </w:pPr>
          </w:p>
        </w:tc>
      </w:tr>
      <w:tr w14:paraId="7E245BC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433E8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496429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FCBD2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A9BD95">
            <w:pPr>
              <w:autoSpaceDE w:val="0"/>
              <w:autoSpaceDN w:val="0"/>
              <w:spacing w:line="360" w:lineRule="auto"/>
              <w:jc w:val="center"/>
              <w:rPr>
                <w:rFonts w:hint="eastAsia" w:ascii="仿宋" w:hAnsi="仿宋" w:eastAsia="仿宋" w:cs="仿宋"/>
                <w:color w:val="auto"/>
                <w:sz w:val="24"/>
                <w:highlight w:val="none"/>
              </w:rPr>
            </w:pPr>
          </w:p>
        </w:tc>
      </w:tr>
      <w:tr w14:paraId="7154B43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C0F4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800E77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2D679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CF8BF7">
            <w:pPr>
              <w:autoSpaceDE w:val="0"/>
              <w:autoSpaceDN w:val="0"/>
              <w:spacing w:line="360" w:lineRule="auto"/>
              <w:jc w:val="center"/>
              <w:rPr>
                <w:rFonts w:hint="eastAsia" w:ascii="仿宋" w:hAnsi="仿宋" w:eastAsia="仿宋" w:cs="仿宋"/>
                <w:color w:val="auto"/>
                <w:sz w:val="24"/>
                <w:highlight w:val="none"/>
              </w:rPr>
            </w:pPr>
          </w:p>
        </w:tc>
      </w:tr>
      <w:tr w14:paraId="713CC6C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CE59B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E20CCD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4582EDD">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1660B0">
            <w:pPr>
              <w:autoSpaceDE w:val="0"/>
              <w:autoSpaceDN w:val="0"/>
              <w:spacing w:line="360" w:lineRule="auto"/>
              <w:jc w:val="center"/>
              <w:rPr>
                <w:rFonts w:hint="eastAsia" w:ascii="仿宋" w:hAnsi="仿宋" w:eastAsia="仿宋" w:cs="仿宋"/>
                <w:color w:val="auto"/>
                <w:sz w:val="24"/>
                <w:highlight w:val="none"/>
              </w:rPr>
            </w:pPr>
          </w:p>
        </w:tc>
      </w:tr>
      <w:tr w14:paraId="22EB01F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ABD957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2ADBB2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46EA30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5BB504">
            <w:pPr>
              <w:autoSpaceDE w:val="0"/>
              <w:autoSpaceDN w:val="0"/>
              <w:spacing w:line="360" w:lineRule="auto"/>
              <w:jc w:val="center"/>
              <w:rPr>
                <w:rFonts w:hint="eastAsia" w:ascii="仿宋" w:hAnsi="仿宋" w:eastAsia="仿宋" w:cs="仿宋"/>
                <w:color w:val="auto"/>
                <w:sz w:val="24"/>
                <w:highlight w:val="none"/>
              </w:rPr>
            </w:pPr>
          </w:p>
        </w:tc>
      </w:tr>
      <w:tr w14:paraId="2BD6DAF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7FDC1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6D5A3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091BA0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2A865E">
            <w:pPr>
              <w:autoSpaceDE w:val="0"/>
              <w:autoSpaceDN w:val="0"/>
              <w:spacing w:line="360" w:lineRule="auto"/>
              <w:jc w:val="center"/>
              <w:rPr>
                <w:rFonts w:hint="eastAsia" w:ascii="仿宋" w:hAnsi="仿宋" w:eastAsia="仿宋" w:cs="仿宋"/>
                <w:color w:val="auto"/>
                <w:sz w:val="24"/>
                <w:highlight w:val="none"/>
              </w:rPr>
            </w:pPr>
          </w:p>
        </w:tc>
      </w:tr>
    </w:tbl>
    <w:p w14:paraId="2D03361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255C69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5D2CE0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879A1E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A07D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E795C3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CD89F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59C2C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53E11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59B3CE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5D55EAF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CF467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495EAAA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400A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41928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32F91B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1C92A3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A0FA2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4A8DD3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1FC51D6">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FBA71FB">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A2DA017">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14F86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579A2F">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B5F74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93952F">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53CA68D">
            <w:pPr>
              <w:autoSpaceDE w:val="0"/>
              <w:autoSpaceDN w:val="0"/>
              <w:spacing w:line="360" w:lineRule="auto"/>
              <w:rPr>
                <w:rFonts w:hint="eastAsia" w:ascii="仿宋" w:hAnsi="仿宋" w:eastAsia="仿宋" w:cs="仿宋"/>
                <w:color w:val="auto"/>
                <w:sz w:val="24"/>
                <w:highlight w:val="none"/>
              </w:rPr>
            </w:pPr>
          </w:p>
        </w:tc>
      </w:tr>
      <w:tr w14:paraId="72F996C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845F16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1749296">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291D81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F0613AA">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A5B864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52F91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264D08">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9391D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EAA251">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DAEB728">
            <w:pPr>
              <w:autoSpaceDE w:val="0"/>
              <w:autoSpaceDN w:val="0"/>
              <w:spacing w:line="360" w:lineRule="auto"/>
              <w:rPr>
                <w:rFonts w:hint="eastAsia" w:ascii="仿宋" w:hAnsi="仿宋" w:eastAsia="仿宋" w:cs="仿宋"/>
                <w:color w:val="auto"/>
                <w:sz w:val="24"/>
                <w:highlight w:val="none"/>
              </w:rPr>
            </w:pPr>
          </w:p>
        </w:tc>
      </w:tr>
    </w:tbl>
    <w:p w14:paraId="1746E6B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0E84A28">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9B809A2">
      <w:pPr>
        <w:spacing w:line="360" w:lineRule="auto"/>
        <w:ind w:firstLine="480" w:firstLineChars="200"/>
        <w:rPr>
          <w:rFonts w:hint="eastAsia" w:ascii="仿宋" w:hAnsi="仿宋" w:eastAsia="仿宋" w:cs="仿宋"/>
          <w:color w:val="auto"/>
          <w:sz w:val="24"/>
          <w:szCs w:val="20"/>
          <w:highlight w:val="none"/>
        </w:rPr>
      </w:pPr>
    </w:p>
    <w:p w14:paraId="107F171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C9253F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6C8E9B6">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D9B494E">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1E7482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BC59472">
      <w:pPr>
        <w:spacing w:line="360" w:lineRule="auto"/>
        <w:rPr>
          <w:rFonts w:hint="eastAsia" w:ascii="仿宋" w:hAnsi="仿宋" w:eastAsia="仿宋" w:cs="仿宋"/>
          <w:color w:val="auto"/>
          <w:sz w:val="18"/>
          <w:szCs w:val="18"/>
          <w:highlight w:val="none"/>
        </w:rPr>
      </w:pPr>
    </w:p>
    <w:p w14:paraId="182E325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82BBE8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A6A542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D2488CA">
      <w:pPr>
        <w:spacing w:line="360" w:lineRule="auto"/>
        <w:rPr>
          <w:rFonts w:hint="eastAsia" w:ascii="仿宋" w:hAnsi="仿宋" w:eastAsia="仿宋" w:cs="仿宋"/>
          <w:b/>
          <w:bCs/>
          <w:color w:val="auto"/>
          <w:sz w:val="18"/>
          <w:szCs w:val="18"/>
          <w:highlight w:val="none"/>
        </w:rPr>
      </w:pPr>
    </w:p>
    <w:p w14:paraId="53168FF7">
      <w:pPr>
        <w:spacing w:line="360" w:lineRule="auto"/>
        <w:rPr>
          <w:rFonts w:hint="eastAsia" w:ascii="仿宋" w:hAnsi="仿宋" w:eastAsia="仿宋" w:cs="仿宋"/>
          <w:b/>
          <w:bCs/>
          <w:color w:val="auto"/>
          <w:sz w:val="32"/>
          <w:szCs w:val="32"/>
          <w:highlight w:val="none"/>
        </w:rPr>
      </w:pPr>
    </w:p>
    <w:p w14:paraId="51560B21">
      <w:pPr>
        <w:spacing w:line="360" w:lineRule="auto"/>
        <w:rPr>
          <w:rFonts w:hint="eastAsia" w:ascii="仿宋" w:hAnsi="仿宋" w:eastAsia="仿宋" w:cs="仿宋"/>
          <w:b/>
          <w:bCs/>
          <w:color w:val="auto"/>
          <w:sz w:val="32"/>
          <w:szCs w:val="32"/>
          <w:highlight w:val="none"/>
        </w:rPr>
      </w:pPr>
    </w:p>
    <w:p w14:paraId="49EE435C">
      <w:pPr>
        <w:spacing w:line="360" w:lineRule="auto"/>
        <w:rPr>
          <w:rFonts w:hint="eastAsia" w:ascii="仿宋" w:hAnsi="仿宋" w:eastAsia="仿宋" w:cs="仿宋"/>
          <w:b/>
          <w:bCs/>
          <w:color w:val="auto"/>
          <w:sz w:val="32"/>
          <w:szCs w:val="32"/>
          <w:highlight w:val="none"/>
        </w:rPr>
      </w:pPr>
    </w:p>
    <w:p w14:paraId="2D915CFA">
      <w:pPr>
        <w:spacing w:line="360" w:lineRule="auto"/>
        <w:rPr>
          <w:rFonts w:hint="eastAsia" w:ascii="仿宋" w:hAnsi="仿宋" w:eastAsia="仿宋" w:cs="仿宋"/>
          <w:b/>
          <w:bCs/>
          <w:color w:val="auto"/>
          <w:sz w:val="32"/>
          <w:szCs w:val="32"/>
          <w:highlight w:val="none"/>
        </w:rPr>
      </w:pPr>
    </w:p>
    <w:p w14:paraId="45B13681">
      <w:pPr>
        <w:spacing w:line="360" w:lineRule="auto"/>
        <w:rPr>
          <w:rFonts w:hint="eastAsia" w:ascii="仿宋" w:hAnsi="仿宋" w:eastAsia="仿宋" w:cs="仿宋"/>
          <w:b/>
          <w:bCs/>
          <w:color w:val="auto"/>
          <w:sz w:val="32"/>
          <w:szCs w:val="32"/>
          <w:highlight w:val="none"/>
        </w:rPr>
      </w:pPr>
    </w:p>
    <w:p w14:paraId="2DA6BD01">
      <w:pPr>
        <w:spacing w:line="360" w:lineRule="auto"/>
        <w:rPr>
          <w:rFonts w:hint="eastAsia" w:ascii="仿宋" w:hAnsi="仿宋" w:eastAsia="仿宋" w:cs="仿宋"/>
          <w:b/>
          <w:bCs/>
          <w:color w:val="auto"/>
          <w:sz w:val="32"/>
          <w:szCs w:val="32"/>
          <w:highlight w:val="none"/>
        </w:rPr>
      </w:pPr>
    </w:p>
    <w:p w14:paraId="50EAFF46">
      <w:pPr>
        <w:spacing w:line="360" w:lineRule="auto"/>
        <w:rPr>
          <w:rFonts w:hint="eastAsia" w:ascii="仿宋" w:hAnsi="仿宋" w:eastAsia="仿宋" w:cs="仿宋"/>
          <w:b/>
          <w:bCs/>
          <w:color w:val="auto"/>
          <w:sz w:val="32"/>
          <w:szCs w:val="32"/>
          <w:highlight w:val="none"/>
        </w:rPr>
      </w:pPr>
    </w:p>
    <w:p w14:paraId="3A725BB5">
      <w:pPr>
        <w:spacing w:line="360" w:lineRule="auto"/>
        <w:rPr>
          <w:rFonts w:hint="eastAsia" w:ascii="仿宋" w:hAnsi="仿宋" w:eastAsia="仿宋" w:cs="仿宋"/>
          <w:b/>
          <w:bCs/>
          <w:color w:val="auto"/>
          <w:sz w:val="32"/>
          <w:szCs w:val="32"/>
          <w:highlight w:val="none"/>
        </w:rPr>
      </w:pPr>
    </w:p>
    <w:p w14:paraId="270F3390">
      <w:pPr>
        <w:spacing w:line="360" w:lineRule="auto"/>
        <w:rPr>
          <w:rFonts w:hint="eastAsia" w:ascii="仿宋" w:hAnsi="仿宋" w:eastAsia="仿宋" w:cs="仿宋"/>
          <w:b/>
          <w:bCs/>
          <w:color w:val="auto"/>
          <w:sz w:val="32"/>
          <w:szCs w:val="32"/>
          <w:highlight w:val="none"/>
        </w:rPr>
      </w:pPr>
    </w:p>
    <w:p w14:paraId="2D034964">
      <w:pPr>
        <w:spacing w:line="360" w:lineRule="auto"/>
        <w:rPr>
          <w:rFonts w:hint="eastAsia" w:ascii="仿宋" w:hAnsi="仿宋" w:eastAsia="仿宋" w:cs="仿宋"/>
          <w:b/>
          <w:bCs/>
          <w:color w:val="auto"/>
          <w:sz w:val="32"/>
          <w:szCs w:val="32"/>
          <w:highlight w:val="none"/>
        </w:rPr>
      </w:pPr>
    </w:p>
    <w:p w14:paraId="627138EB">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6</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2ACDAE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FD7D2D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DA1F78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17C255">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1CF6AF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FA2EDC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D1E3B5D">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20CB7A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5868159">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9740CA7">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8B9C93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F312E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5B0319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285CA6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7DC7D5D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615A014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89A344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B821818">
            <w:pPr>
              <w:suppressAutoHyphens/>
              <w:autoSpaceDE w:val="0"/>
              <w:autoSpaceDN w:val="0"/>
              <w:spacing w:line="360" w:lineRule="auto"/>
              <w:rPr>
                <w:rFonts w:hint="eastAsia" w:ascii="仿宋" w:hAnsi="仿宋" w:eastAsia="仿宋" w:cs="仿宋"/>
                <w:color w:val="auto"/>
                <w:sz w:val="24"/>
                <w:highlight w:val="none"/>
              </w:rPr>
            </w:pPr>
          </w:p>
        </w:tc>
      </w:tr>
      <w:tr w14:paraId="23FFAD7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553A93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0B058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F392DB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D1474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21EE99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1E483EE">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EDC8F08">
            <w:pPr>
              <w:suppressAutoHyphens/>
              <w:autoSpaceDE w:val="0"/>
              <w:autoSpaceDN w:val="0"/>
              <w:spacing w:line="360" w:lineRule="auto"/>
              <w:rPr>
                <w:rFonts w:hint="eastAsia" w:ascii="仿宋" w:hAnsi="仿宋" w:eastAsia="仿宋" w:cs="仿宋"/>
                <w:color w:val="auto"/>
                <w:sz w:val="24"/>
                <w:highlight w:val="none"/>
              </w:rPr>
            </w:pPr>
          </w:p>
        </w:tc>
      </w:tr>
    </w:tbl>
    <w:p w14:paraId="3A7E039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5BB2D0C2">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1B9C1983">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58AD8EDE">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6E29AE">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E45111B">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863317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4968639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431AF3A">
      <w:pPr>
        <w:spacing w:line="360" w:lineRule="auto"/>
        <w:ind w:firstLine="480" w:firstLineChars="200"/>
        <w:rPr>
          <w:rFonts w:hint="eastAsia" w:ascii="仿宋" w:hAnsi="仿宋" w:eastAsia="仿宋" w:cs="仿宋"/>
          <w:color w:val="auto"/>
          <w:sz w:val="24"/>
          <w:szCs w:val="20"/>
          <w:highlight w:val="none"/>
        </w:rPr>
      </w:pPr>
    </w:p>
    <w:p w14:paraId="1AF5AB5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D203FF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B9914D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65026A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7</w:t>
      </w:r>
      <w:r>
        <w:rPr>
          <w:rFonts w:hint="eastAsia" w:ascii="仿宋" w:hAnsi="仿宋" w:eastAsia="仿宋" w:cs="仿宋"/>
          <w:b/>
          <w:bCs/>
          <w:color w:val="auto"/>
          <w:sz w:val="32"/>
          <w:szCs w:val="32"/>
          <w:highlight w:val="none"/>
        </w:rPr>
        <w:t>、验收方案</w:t>
      </w:r>
    </w:p>
    <w:p w14:paraId="07D708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25A82D4">
      <w:pPr>
        <w:spacing w:line="360" w:lineRule="auto"/>
        <w:jc w:val="center"/>
        <w:rPr>
          <w:rFonts w:hint="eastAsia" w:ascii="仿宋" w:hAnsi="仿宋" w:eastAsia="仿宋" w:cs="仿宋"/>
          <w:color w:val="auto"/>
          <w:sz w:val="24"/>
          <w:highlight w:val="none"/>
        </w:rPr>
      </w:pPr>
    </w:p>
    <w:p w14:paraId="44ED0BB3">
      <w:pPr>
        <w:spacing w:line="360" w:lineRule="auto"/>
        <w:ind w:firstLine="480" w:firstLineChars="200"/>
        <w:rPr>
          <w:rFonts w:hint="eastAsia" w:ascii="仿宋" w:hAnsi="仿宋" w:eastAsia="仿宋" w:cs="仿宋"/>
          <w:color w:val="auto"/>
          <w:sz w:val="24"/>
          <w:szCs w:val="20"/>
          <w:highlight w:val="none"/>
        </w:rPr>
      </w:pPr>
    </w:p>
    <w:p w14:paraId="39E7D90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81EDD1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3EEC08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820C89D">
      <w:pPr>
        <w:spacing w:line="360" w:lineRule="auto"/>
        <w:jc w:val="center"/>
        <w:rPr>
          <w:rFonts w:hint="eastAsia" w:ascii="仿宋" w:hAnsi="仿宋" w:eastAsia="仿宋" w:cs="仿宋"/>
          <w:b/>
          <w:bCs/>
          <w:color w:val="auto"/>
          <w:sz w:val="30"/>
          <w:szCs w:val="30"/>
          <w:highlight w:val="none"/>
        </w:rPr>
      </w:pPr>
    </w:p>
    <w:p w14:paraId="6421DECD">
      <w:pPr>
        <w:spacing w:line="360" w:lineRule="auto"/>
        <w:jc w:val="center"/>
        <w:rPr>
          <w:rFonts w:hint="eastAsia" w:ascii="仿宋" w:hAnsi="仿宋" w:eastAsia="仿宋" w:cs="仿宋"/>
          <w:b/>
          <w:bCs/>
          <w:color w:val="auto"/>
          <w:sz w:val="30"/>
          <w:szCs w:val="30"/>
          <w:highlight w:val="none"/>
        </w:rPr>
      </w:pPr>
    </w:p>
    <w:p w14:paraId="4FAB2C33">
      <w:pPr>
        <w:spacing w:line="360" w:lineRule="auto"/>
        <w:jc w:val="center"/>
        <w:rPr>
          <w:rFonts w:hint="eastAsia" w:ascii="仿宋" w:hAnsi="仿宋" w:eastAsia="仿宋" w:cs="仿宋"/>
          <w:b/>
          <w:bCs/>
          <w:color w:val="auto"/>
          <w:sz w:val="24"/>
          <w:highlight w:val="none"/>
        </w:rPr>
      </w:pPr>
    </w:p>
    <w:p w14:paraId="2CBFA732">
      <w:pPr>
        <w:spacing w:line="360" w:lineRule="auto"/>
        <w:jc w:val="center"/>
        <w:rPr>
          <w:rFonts w:hint="eastAsia" w:ascii="仿宋" w:hAnsi="仿宋" w:eastAsia="仿宋" w:cs="仿宋"/>
          <w:b/>
          <w:bCs/>
          <w:color w:val="auto"/>
          <w:sz w:val="24"/>
          <w:highlight w:val="none"/>
        </w:rPr>
      </w:pPr>
    </w:p>
    <w:p w14:paraId="4B6F66A6">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8</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01E059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ECEACD1">
      <w:pPr>
        <w:spacing w:line="360" w:lineRule="auto"/>
        <w:rPr>
          <w:rFonts w:hint="eastAsia" w:ascii="仿宋" w:hAnsi="仿宋" w:eastAsia="仿宋" w:cs="仿宋"/>
          <w:color w:val="auto"/>
          <w:sz w:val="24"/>
          <w:highlight w:val="none"/>
        </w:rPr>
      </w:pPr>
    </w:p>
    <w:p w14:paraId="40AC86E3">
      <w:pPr>
        <w:spacing w:line="360" w:lineRule="auto"/>
        <w:ind w:firstLine="480" w:firstLineChars="200"/>
        <w:rPr>
          <w:rFonts w:hint="eastAsia" w:ascii="仿宋" w:hAnsi="仿宋" w:eastAsia="仿宋" w:cs="仿宋"/>
          <w:color w:val="auto"/>
          <w:sz w:val="24"/>
          <w:szCs w:val="20"/>
          <w:highlight w:val="none"/>
        </w:rPr>
      </w:pPr>
    </w:p>
    <w:p w14:paraId="7D83BA6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B5AE00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6A1A075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BE39A0F">
      <w:pPr>
        <w:spacing w:line="360" w:lineRule="auto"/>
        <w:rPr>
          <w:rFonts w:hint="eastAsia" w:ascii="仿宋" w:hAnsi="仿宋" w:eastAsia="仿宋" w:cs="仿宋"/>
          <w:color w:val="auto"/>
          <w:kern w:val="0"/>
          <w:sz w:val="24"/>
          <w:highlight w:val="none"/>
          <w:lang w:val="zh-CN"/>
        </w:rPr>
      </w:pPr>
    </w:p>
    <w:p w14:paraId="6A257C57">
      <w:pPr>
        <w:spacing w:line="360" w:lineRule="auto"/>
        <w:rPr>
          <w:rFonts w:hint="eastAsia" w:ascii="仿宋" w:hAnsi="仿宋" w:eastAsia="仿宋" w:cs="仿宋"/>
          <w:color w:val="auto"/>
          <w:kern w:val="0"/>
          <w:sz w:val="24"/>
          <w:highlight w:val="none"/>
          <w:lang w:val="zh-CN"/>
        </w:rPr>
      </w:pPr>
    </w:p>
    <w:p w14:paraId="31771B7A">
      <w:pPr>
        <w:spacing w:line="360" w:lineRule="auto"/>
        <w:rPr>
          <w:rFonts w:hint="eastAsia" w:ascii="仿宋" w:hAnsi="仿宋" w:eastAsia="仿宋" w:cs="仿宋"/>
          <w:color w:val="auto"/>
          <w:kern w:val="0"/>
          <w:sz w:val="24"/>
          <w:highlight w:val="none"/>
          <w:lang w:val="zh-CN"/>
        </w:rPr>
      </w:pPr>
    </w:p>
    <w:p w14:paraId="0EF00A67">
      <w:pPr>
        <w:spacing w:line="360" w:lineRule="auto"/>
        <w:rPr>
          <w:rFonts w:hint="eastAsia" w:ascii="仿宋" w:hAnsi="仿宋" w:eastAsia="仿宋" w:cs="仿宋"/>
          <w:color w:val="auto"/>
          <w:kern w:val="0"/>
          <w:sz w:val="24"/>
          <w:highlight w:val="none"/>
          <w:lang w:val="zh-CN"/>
        </w:rPr>
      </w:pPr>
    </w:p>
    <w:p w14:paraId="506EB01F">
      <w:pPr>
        <w:spacing w:line="360" w:lineRule="auto"/>
        <w:rPr>
          <w:rFonts w:hint="eastAsia" w:ascii="仿宋" w:hAnsi="仿宋" w:eastAsia="仿宋" w:cs="仿宋"/>
          <w:color w:val="auto"/>
          <w:kern w:val="0"/>
          <w:sz w:val="24"/>
          <w:highlight w:val="none"/>
          <w:lang w:val="zh-CN"/>
        </w:rPr>
      </w:pPr>
    </w:p>
    <w:p w14:paraId="1E42EEF4">
      <w:pPr>
        <w:spacing w:line="360" w:lineRule="auto"/>
        <w:rPr>
          <w:rFonts w:hint="eastAsia" w:ascii="仿宋" w:hAnsi="仿宋" w:eastAsia="仿宋" w:cs="仿宋"/>
          <w:color w:val="auto"/>
          <w:kern w:val="0"/>
          <w:sz w:val="24"/>
          <w:highlight w:val="none"/>
          <w:lang w:val="zh-CN"/>
        </w:rPr>
      </w:pPr>
    </w:p>
    <w:p w14:paraId="2C6E61D1">
      <w:pPr>
        <w:spacing w:line="360" w:lineRule="auto"/>
        <w:rPr>
          <w:rFonts w:hint="eastAsia" w:ascii="仿宋" w:hAnsi="仿宋" w:eastAsia="仿宋" w:cs="仿宋"/>
          <w:color w:val="auto"/>
          <w:kern w:val="0"/>
          <w:sz w:val="24"/>
          <w:highlight w:val="none"/>
          <w:lang w:val="zh-CN"/>
        </w:rPr>
      </w:pPr>
    </w:p>
    <w:p w14:paraId="10FF9AF4">
      <w:pPr>
        <w:spacing w:line="360" w:lineRule="auto"/>
        <w:rPr>
          <w:rFonts w:hint="eastAsia" w:ascii="仿宋" w:hAnsi="仿宋" w:eastAsia="仿宋" w:cs="仿宋"/>
          <w:color w:val="auto"/>
          <w:kern w:val="0"/>
          <w:sz w:val="24"/>
          <w:highlight w:val="none"/>
          <w:lang w:val="zh-CN"/>
        </w:rPr>
      </w:pPr>
    </w:p>
    <w:p w14:paraId="056AF591">
      <w:pPr>
        <w:spacing w:line="360" w:lineRule="auto"/>
        <w:rPr>
          <w:rFonts w:hint="eastAsia" w:ascii="仿宋" w:hAnsi="仿宋" w:eastAsia="仿宋" w:cs="仿宋"/>
          <w:color w:val="auto"/>
          <w:kern w:val="0"/>
          <w:sz w:val="24"/>
          <w:highlight w:val="none"/>
          <w:lang w:val="zh-CN"/>
        </w:rPr>
      </w:pPr>
    </w:p>
    <w:p w14:paraId="56A3306D">
      <w:pPr>
        <w:pStyle w:val="52"/>
        <w:rPr>
          <w:rFonts w:hint="eastAsia" w:ascii="仿宋" w:hAnsi="仿宋" w:eastAsia="仿宋" w:cs="仿宋"/>
          <w:color w:val="auto"/>
          <w:highlight w:val="none"/>
          <w:lang w:val="zh-CN"/>
        </w:rPr>
      </w:pPr>
    </w:p>
    <w:p w14:paraId="71255A26">
      <w:pPr>
        <w:spacing w:line="360" w:lineRule="auto"/>
        <w:rPr>
          <w:rFonts w:hint="eastAsia" w:ascii="仿宋" w:hAnsi="仿宋" w:eastAsia="仿宋" w:cs="仿宋"/>
          <w:color w:val="auto"/>
          <w:kern w:val="0"/>
          <w:sz w:val="24"/>
          <w:highlight w:val="none"/>
          <w:lang w:val="zh-CN"/>
        </w:rPr>
      </w:pPr>
    </w:p>
    <w:p w14:paraId="4D28E5DD">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en-US" w:eastAsia="zh-CN"/>
        </w:rPr>
        <w:t>19</w:t>
      </w:r>
      <w:r>
        <w:rPr>
          <w:rFonts w:hint="eastAsia" w:ascii="仿宋" w:hAnsi="仿宋" w:eastAsia="仿宋" w:cs="仿宋"/>
          <w:b/>
          <w:color w:val="auto"/>
          <w:kern w:val="0"/>
          <w:sz w:val="32"/>
          <w:szCs w:val="32"/>
          <w:highlight w:val="none"/>
          <w:lang w:val="zh-CN"/>
        </w:rPr>
        <w:t>、联合协议</w:t>
      </w:r>
    </w:p>
    <w:p w14:paraId="20BC339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6519F5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01DF4BF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B542BE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1625FEF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AF7562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77CDB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419CAE5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863073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427368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5CBBE1D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6DDAC502">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68E704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D4BB496">
      <w:pPr>
        <w:snapToGrid w:val="0"/>
        <w:spacing w:line="360" w:lineRule="auto"/>
        <w:ind w:right="480"/>
        <w:rPr>
          <w:rFonts w:hint="eastAsia" w:ascii="仿宋" w:hAnsi="仿宋" w:eastAsia="仿宋" w:cs="仿宋"/>
          <w:b/>
          <w:color w:val="auto"/>
          <w:kern w:val="0"/>
          <w:sz w:val="32"/>
          <w:szCs w:val="32"/>
          <w:highlight w:val="none"/>
          <w:lang w:val="zh-CN"/>
        </w:rPr>
        <w:sectPr>
          <w:footerReference r:id="rId6" w:type="first"/>
          <w:footerReference r:id="rId5" w:type="default"/>
          <w:pgSz w:w="11906" w:h="16838"/>
          <w:pgMar w:top="1276" w:right="1418" w:bottom="1247" w:left="1418" w:header="851" w:footer="992" w:gutter="0"/>
          <w:cols w:space="720" w:num="1"/>
          <w:titlePg/>
          <w:docGrid w:linePitch="312" w:charSpace="0"/>
        </w:sectPr>
      </w:pPr>
    </w:p>
    <w:p w14:paraId="162C7202">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w:t>
      </w:r>
      <w:r>
        <w:rPr>
          <w:rFonts w:hint="eastAsia" w:ascii="仿宋" w:hAnsi="仿宋" w:eastAsia="仿宋" w:cs="仿宋"/>
          <w:b/>
          <w:color w:val="auto"/>
          <w:kern w:val="0"/>
          <w:sz w:val="32"/>
          <w:szCs w:val="32"/>
          <w:highlight w:val="none"/>
          <w:lang w:val="en-US" w:eastAsia="zh-CN"/>
        </w:rPr>
        <w:t>0</w:t>
      </w:r>
      <w:r>
        <w:rPr>
          <w:rFonts w:hint="eastAsia" w:ascii="仿宋" w:hAnsi="仿宋" w:eastAsia="仿宋" w:cs="仿宋"/>
          <w:b/>
          <w:color w:val="auto"/>
          <w:kern w:val="0"/>
          <w:sz w:val="32"/>
          <w:szCs w:val="32"/>
          <w:highlight w:val="none"/>
          <w:lang w:val="zh-CN"/>
        </w:rPr>
        <w:t>、分包意向协议</w:t>
      </w:r>
    </w:p>
    <w:p w14:paraId="7EA61E1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037F64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9635E4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C1897A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4D19B4E">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42AC1C1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417C149E">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81118C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1AE5213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93A6D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07DC4E5B">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E6877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DE5B8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B14977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3F4880A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B8C978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48DCD56D">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CD5AC1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6F5D508">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5C4E3F94">
      <w:pPr>
        <w:pStyle w:val="52"/>
        <w:rPr>
          <w:rFonts w:hint="eastAsia" w:ascii="仿宋" w:hAnsi="仿宋" w:eastAsia="仿宋" w:cs="仿宋"/>
          <w:b/>
          <w:color w:val="auto"/>
          <w:kern w:val="0"/>
          <w:sz w:val="32"/>
          <w:szCs w:val="32"/>
          <w:highlight w:val="none"/>
          <w:lang w:val="zh-CN"/>
        </w:rPr>
      </w:pPr>
    </w:p>
    <w:p w14:paraId="0ECF4A5E">
      <w:pPr>
        <w:rPr>
          <w:rFonts w:hint="eastAsia" w:ascii="仿宋" w:hAnsi="仿宋" w:eastAsia="仿宋" w:cs="仿宋"/>
          <w:b/>
          <w:color w:val="auto"/>
          <w:kern w:val="0"/>
          <w:sz w:val="32"/>
          <w:szCs w:val="32"/>
          <w:highlight w:val="none"/>
          <w:lang w:val="zh-CN"/>
        </w:rPr>
      </w:pPr>
    </w:p>
    <w:p w14:paraId="43B5E6AC">
      <w:pPr>
        <w:pStyle w:val="52"/>
        <w:rPr>
          <w:rFonts w:hint="eastAsia" w:ascii="仿宋" w:hAnsi="仿宋" w:eastAsia="仿宋" w:cs="仿宋"/>
          <w:b/>
          <w:color w:val="auto"/>
          <w:kern w:val="0"/>
          <w:sz w:val="32"/>
          <w:szCs w:val="32"/>
          <w:highlight w:val="none"/>
          <w:lang w:val="zh-CN"/>
        </w:rPr>
      </w:pPr>
    </w:p>
    <w:p w14:paraId="26E6A420">
      <w:pPr>
        <w:rPr>
          <w:rFonts w:hint="eastAsia" w:ascii="仿宋" w:hAnsi="仿宋" w:eastAsia="仿宋" w:cs="仿宋"/>
          <w:color w:val="auto"/>
          <w:highlight w:val="none"/>
          <w:lang w:val="zh-CN"/>
        </w:rPr>
      </w:pPr>
    </w:p>
    <w:p w14:paraId="51A8AE8A">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0080CE0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55606D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070293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433A96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2A67081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00142B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5AC45BE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D8CED1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1C8FA4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5A3B6D7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37A7E90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2D77FB7B">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55B570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50B0AA4">
      <w:pPr>
        <w:spacing w:line="360" w:lineRule="auto"/>
        <w:ind w:firstLine="480" w:firstLineChars="200"/>
        <w:rPr>
          <w:rFonts w:hint="eastAsia" w:ascii="仿宋" w:hAnsi="仿宋" w:eastAsia="仿宋" w:cs="仿宋"/>
          <w:color w:val="auto"/>
          <w:sz w:val="24"/>
          <w:highlight w:val="none"/>
        </w:rPr>
      </w:pPr>
    </w:p>
    <w:p w14:paraId="55F349A9">
      <w:pPr>
        <w:spacing w:line="360" w:lineRule="auto"/>
        <w:ind w:firstLine="482" w:firstLineChars="200"/>
        <w:rPr>
          <w:rFonts w:hint="eastAsia" w:ascii="仿宋" w:hAnsi="仿宋" w:eastAsia="仿宋" w:cs="仿宋"/>
          <w:b/>
          <w:color w:val="auto"/>
          <w:sz w:val="24"/>
          <w:highlight w:val="none"/>
        </w:rPr>
      </w:pPr>
    </w:p>
    <w:p w14:paraId="5C8CA5D9">
      <w:pPr>
        <w:spacing w:line="360" w:lineRule="auto"/>
        <w:ind w:firstLine="482" w:firstLineChars="200"/>
        <w:rPr>
          <w:rFonts w:hint="eastAsia" w:ascii="仿宋" w:hAnsi="仿宋" w:eastAsia="仿宋" w:cs="仿宋"/>
          <w:b/>
          <w:color w:val="auto"/>
          <w:sz w:val="24"/>
          <w:highlight w:val="none"/>
        </w:rPr>
      </w:pPr>
    </w:p>
    <w:p w14:paraId="6A76D587">
      <w:pPr>
        <w:spacing w:line="360" w:lineRule="auto"/>
        <w:ind w:firstLine="482" w:firstLineChars="200"/>
        <w:rPr>
          <w:rFonts w:hint="eastAsia" w:ascii="仿宋" w:hAnsi="仿宋" w:eastAsia="仿宋" w:cs="仿宋"/>
          <w:b/>
          <w:color w:val="auto"/>
          <w:sz w:val="24"/>
          <w:highlight w:val="none"/>
        </w:rPr>
      </w:pPr>
    </w:p>
    <w:p w14:paraId="35714D58">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44339759">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248261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F2AD62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38BA76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4A22ECE3">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1E7D78F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043C995E">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8071FA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56D4EE2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0CFAF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7110C50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46EC8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6CA75AF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9BF10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BE459B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7EF9ADD">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投标人名称(签名)：</w:t>
      </w:r>
    </w:p>
    <w:p w14:paraId="3786A761">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F6F7254">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F0B483E">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6CF61FD">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55681523">
      <w:pPr>
        <w:spacing w:line="360" w:lineRule="auto"/>
        <w:rPr>
          <w:rFonts w:hint="eastAsia" w:ascii="仿宋" w:hAnsi="仿宋" w:eastAsia="仿宋" w:cs="仿宋"/>
          <w:color w:val="auto"/>
          <w:sz w:val="24"/>
          <w:highlight w:val="none"/>
          <w:u w:val="single"/>
        </w:rPr>
      </w:pPr>
    </w:p>
    <w:p w14:paraId="3D1BA8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AD268A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0E1573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CB06DE2">
      <w:pPr>
        <w:spacing w:line="360" w:lineRule="auto"/>
        <w:ind w:firstLine="494"/>
        <w:rPr>
          <w:rFonts w:hint="eastAsia" w:ascii="仿宋" w:hAnsi="仿宋" w:eastAsia="仿宋" w:cs="仿宋"/>
          <w:color w:val="auto"/>
          <w:sz w:val="24"/>
          <w:highlight w:val="none"/>
        </w:rPr>
      </w:pPr>
    </w:p>
    <w:p w14:paraId="48F635E8">
      <w:pPr>
        <w:spacing w:line="360" w:lineRule="auto"/>
        <w:ind w:firstLine="494"/>
        <w:rPr>
          <w:rFonts w:hint="eastAsia" w:ascii="仿宋" w:hAnsi="仿宋" w:eastAsia="仿宋" w:cs="仿宋"/>
          <w:color w:val="auto"/>
          <w:sz w:val="24"/>
          <w:highlight w:val="none"/>
        </w:rPr>
      </w:pPr>
    </w:p>
    <w:p w14:paraId="0D5876EC">
      <w:pPr>
        <w:spacing w:line="360" w:lineRule="auto"/>
        <w:ind w:firstLine="494"/>
        <w:rPr>
          <w:rFonts w:hint="eastAsia" w:ascii="仿宋" w:hAnsi="仿宋" w:eastAsia="仿宋" w:cs="仿宋"/>
          <w:color w:val="auto"/>
          <w:sz w:val="24"/>
          <w:highlight w:val="none"/>
        </w:rPr>
      </w:pPr>
    </w:p>
    <w:p w14:paraId="4A747EA2">
      <w:pPr>
        <w:spacing w:line="360" w:lineRule="auto"/>
        <w:ind w:firstLine="494"/>
        <w:rPr>
          <w:rFonts w:hint="eastAsia" w:ascii="仿宋" w:hAnsi="仿宋" w:eastAsia="仿宋" w:cs="仿宋"/>
          <w:color w:val="auto"/>
          <w:sz w:val="24"/>
          <w:highlight w:val="none"/>
        </w:rPr>
      </w:pPr>
    </w:p>
    <w:p w14:paraId="26675FB1">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1137471">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E6854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FFDA840">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400705FE">
      <w:pPr>
        <w:jc w:val="center"/>
        <w:rPr>
          <w:rFonts w:hint="eastAsia" w:ascii="仿宋" w:hAnsi="仿宋" w:eastAsia="仿宋" w:cs="仿宋"/>
          <w:b/>
          <w:bCs/>
          <w:color w:val="auto"/>
          <w:sz w:val="44"/>
          <w:szCs w:val="44"/>
          <w:highlight w:val="none"/>
        </w:rPr>
      </w:pPr>
    </w:p>
    <w:p w14:paraId="7EC1878D">
      <w:pPr>
        <w:jc w:val="center"/>
        <w:rPr>
          <w:rFonts w:hint="eastAsia" w:ascii="仿宋" w:hAnsi="仿宋" w:eastAsia="仿宋" w:cs="仿宋"/>
          <w:b/>
          <w:bCs/>
          <w:color w:val="auto"/>
          <w:sz w:val="44"/>
          <w:szCs w:val="44"/>
          <w:highlight w:val="none"/>
        </w:rPr>
      </w:pPr>
    </w:p>
    <w:p w14:paraId="4A00F747">
      <w:pPr>
        <w:jc w:val="center"/>
        <w:rPr>
          <w:rFonts w:hint="eastAsia" w:ascii="仿宋" w:hAnsi="仿宋" w:eastAsia="仿宋" w:cs="仿宋"/>
          <w:b/>
          <w:bCs/>
          <w:color w:val="auto"/>
          <w:sz w:val="44"/>
          <w:szCs w:val="44"/>
          <w:highlight w:val="none"/>
        </w:rPr>
      </w:pPr>
    </w:p>
    <w:p w14:paraId="7EDD5E90">
      <w:pPr>
        <w:jc w:val="center"/>
        <w:rPr>
          <w:rFonts w:hint="eastAsia" w:ascii="仿宋" w:hAnsi="仿宋" w:eastAsia="仿宋" w:cs="仿宋"/>
          <w:b/>
          <w:bCs/>
          <w:color w:val="auto"/>
          <w:sz w:val="44"/>
          <w:szCs w:val="44"/>
          <w:highlight w:val="none"/>
        </w:rPr>
      </w:pPr>
    </w:p>
    <w:p w14:paraId="00DC44CA">
      <w:pPr>
        <w:jc w:val="center"/>
        <w:rPr>
          <w:rFonts w:hint="eastAsia" w:ascii="仿宋" w:hAnsi="仿宋" w:eastAsia="仿宋" w:cs="仿宋"/>
          <w:b/>
          <w:bCs/>
          <w:color w:val="auto"/>
          <w:sz w:val="44"/>
          <w:szCs w:val="44"/>
          <w:highlight w:val="none"/>
        </w:rPr>
      </w:pPr>
    </w:p>
    <w:p w14:paraId="19E1B8DB">
      <w:pPr>
        <w:jc w:val="center"/>
        <w:rPr>
          <w:rFonts w:hint="eastAsia" w:ascii="仿宋" w:hAnsi="仿宋" w:eastAsia="仿宋" w:cs="仿宋"/>
          <w:b/>
          <w:bCs/>
          <w:color w:val="auto"/>
          <w:sz w:val="44"/>
          <w:szCs w:val="44"/>
          <w:highlight w:val="none"/>
        </w:rPr>
      </w:pPr>
    </w:p>
    <w:p w14:paraId="728CB135">
      <w:pPr>
        <w:jc w:val="center"/>
        <w:rPr>
          <w:rFonts w:hint="eastAsia" w:ascii="仿宋" w:hAnsi="仿宋" w:eastAsia="仿宋" w:cs="仿宋"/>
          <w:b/>
          <w:bCs/>
          <w:color w:val="auto"/>
          <w:sz w:val="44"/>
          <w:szCs w:val="44"/>
          <w:highlight w:val="none"/>
        </w:rPr>
      </w:pPr>
    </w:p>
    <w:p w14:paraId="09D725A6">
      <w:pPr>
        <w:jc w:val="center"/>
        <w:rPr>
          <w:rFonts w:hint="eastAsia" w:ascii="仿宋" w:hAnsi="仿宋" w:eastAsia="仿宋" w:cs="仿宋"/>
          <w:b/>
          <w:bCs/>
          <w:color w:val="auto"/>
          <w:sz w:val="44"/>
          <w:szCs w:val="44"/>
          <w:highlight w:val="none"/>
        </w:rPr>
      </w:pPr>
    </w:p>
    <w:p w14:paraId="2907AD81">
      <w:pPr>
        <w:jc w:val="center"/>
        <w:rPr>
          <w:rFonts w:hint="eastAsia" w:ascii="仿宋" w:hAnsi="仿宋" w:eastAsia="仿宋" w:cs="仿宋"/>
          <w:b/>
          <w:bCs/>
          <w:color w:val="auto"/>
          <w:sz w:val="44"/>
          <w:szCs w:val="44"/>
          <w:highlight w:val="none"/>
        </w:rPr>
      </w:pPr>
    </w:p>
    <w:p w14:paraId="4C22A933">
      <w:pPr>
        <w:jc w:val="both"/>
        <w:rPr>
          <w:rFonts w:hint="eastAsia" w:ascii="仿宋" w:hAnsi="仿宋" w:eastAsia="仿宋" w:cs="仿宋"/>
          <w:b/>
          <w:bCs/>
          <w:color w:val="auto"/>
          <w:sz w:val="44"/>
          <w:szCs w:val="44"/>
          <w:highlight w:val="none"/>
        </w:rPr>
      </w:pPr>
    </w:p>
    <w:p w14:paraId="44A0EF23">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5A2D23C4">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331EBAE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3357FD8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7C8C518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5D94F67C">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6BDFD90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64FE9D4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67213A4A">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69C124E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6C884AD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66FFCF62">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7C6BA0D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0B8D8E6A">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2607A602">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713C58A0">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6817399E">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5E02EBB1">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3197482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61952FB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2F7E0E4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00B1DFD5">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7E45ECC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22A09397">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17E1AA34">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3DEA8DCC">
      <w:pPr>
        <w:adjustRightInd w:val="0"/>
        <w:snapToGrid w:val="0"/>
        <w:spacing w:line="360" w:lineRule="auto"/>
        <w:rPr>
          <w:rFonts w:hint="eastAsia" w:ascii="仿宋" w:hAnsi="仿宋" w:eastAsia="仿宋" w:cs="仿宋"/>
          <w:color w:val="auto"/>
          <w:sz w:val="32"/>
          <w:szCs w:val="32"/>
          <w:highlight w:val="none"/>
        </w:rPr>
      </w:pPr>
    </w:p>
    <w:p w14:paraId="0A97BC7A">
      <w:pPr>
        <w:adjustRightInd w:val="0"/>
        <w:snapToGrid w:val="0"/>
        <w:spacing w:line="360" w:lineRule="auto"/>
        <w:rPr>
          <w:rFonts w:hint="eastAsia" w:ascii="仿宋" w:hAnsi="仿宋" w:eastAsia="仿宋" w:cs="仿宋"/>
          <w:color w:val="auto"/>
          <w:sz w:val="32"/>
          <w:szCs w:val="32"/>
          <w:highlight w:val="none"/>
        </w:rPr>
      </w:pPr>
    </w:p>
    <w:p w14:paraId="7CEB7D16">
      <w:pPr>
        <w:jc w:val="center"/>
        <w:rPr>
          <w:rFonts w:hint="eastAsia" w:ascii="仿宋" w:hAnsi="仿宋" w:eastAsia="仿宋" w:cs="仿宋"/>
          <w:b/>
          <w:bCs/>
          <w:color w:val="auto"/>
          <w:sz w:val="32"/>
          <w:szCs w:val="32"/>
          <w:highlight w:val="none"/>
        </w:rPr>
      </w:pPr>
    </w:p>
    <w:p w14:paraId="6A27FE01">
      <w:pPr>
        <w:jc w:val="center"/>
        <w:rPr>
          <w:rFonts w:hint="eastAsia" w:ascii="仿宋" w:hAnsi="仿宋" w:eastAsia="仿宋" w:cs="仿宋"/>
          <w:b/>
          <w:bCs/>
          <w:color w:val="auto"/>
          <w:sz w:val="32"/>
          <w:szCs w:val="32"/>
          <w:highlight w:val="none"/>
        </w:rPr>
      </w:pPr>
    </w:p>
    <w:p w14:paraId="7B62AAC5">
      <w:pPr>
        <w:jc w:val="center"/>
        <w:rPr>
          <w:rFonts w:hint="eastAsia" w:ascii="仿宋" w:hAnsi="仿宋" w:eastAsia="仿宋" w:cs="仿宋"/>
          <w:b/>
          <w:bCs/>
          <w:color w:val="auto"/>
          <w:sz w:val="32"/>
          <w:szCs w:val="32"/>
          <w:highlight w:val="none"/>
        </w:rPr>
      </w:pPr>
    </w:p>
    <w:p w14:paraId="583314C3">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53AF2971">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5AF542AC">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21552199">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290B0D22">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3C40BC5F">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0635FDC4">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altName w:val="Calibri"/>
    <w:panose1 w:val="020F0302020204030204"/>
    <w:charset w:val="00"/>
    <w:family w:val="swiss"/>
    <w:pitch w:val="default"/>
    <w:sig w:usb0="00000000" w:usb1="00000000"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225AB">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62AF36AE">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BC52B">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47A583C6">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AE3D9">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3569DDEE">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BAE6E">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561A5B6C">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6601A">
    <w:pPr>
      <w:pStyle w:val="29"/>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14:paraId="1FEB932F">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3976F">
    <w:pPr>
      <w:pStyle w:val="3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2B7D9">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EE6F2"/>
    <w:multiLevelType w:val="singleLevel"/>
    <w:tmpl w:val="84CEE6F2"/>
    <w:lvl w:ilvl="0" w:tentative="0">
      <w:start w:val="3"/>
      <w:numFmt w:val="decimal"/>
      <w:suff w:val="nothing"/>
      <w:lvlText w:val="%1、"/>
      <w:lvlJc w:val="left"/>
    </w:lvl>
  </w:abstractNum>
  <w:abstractNum w:abstractNumId="1">
    <w:nsid w:val="96AC2721"/>
    <w:multiLevelType w:val="singleLevel"/>
    <w:tmpl w:val="96AC2721"/>
    <w:lvl w:ilvl="0" w:tentative="0">
      <w:start w:val="1"/>
      <w:numFmt w:val="decimal"/>
      <w:lvlText w:val="%1."/>
      <w:lvlJc w:val="left"/>
      <w:pPr>
        <w:tabs>
          <w:tab w:val="left" w:pos="312"/>
        </w:tabs>
      </w:pPr>
    </w:lvl>
  </w:abstractNum>
  <w:abstractNum w:abstractNumId="2">
    <w:nsid w:val="AAAB1FE0"/>
    <w:multiLevelType w:val="singleLevel"/>
    <w:tmpl w:val="AAAB1FE0"/>
    <w:lvl w:ilvl="0" w:tentative="0">
      <w:start w:val="4"/>
      <w:numFmt w:val="decimal"/>
      <w:suff w:val="space"/>
      <w:lvlText w:val="%1."/>
      <w:lvlJc w:val="left"/>
    </w:lvl>
  </w:abstractNum>
  <w:abstractNum w:abstractNumId="3">
    <w:nsid w:val="AFB45AF8"/>
    <w:multiLevelType w:val="singleLevel"/>
    <w:tmpl w:val="AFB45AF8"/>
    <w:lvl w:ilvl="0" w:tentative="0">
      <w:start w:val="4"/>
      <w:numFmt w:val="decimal"/>
      <w:lvlText w:val="%1."/>
      <w:lvlJc w:val="left"/>
      <w:pPr>
        <w:tabs>
          <w:tab w:val="left" w:pos="312"/>
        </w:tabs>
      </w:pPr>
    </w:lvl>
  </w:abstractNum>
  <w:abstractNum w:abstractNumId="4">
    <w:nsid w:val="F0E9E9EE"/>
    <w:multiLevelType w:val="singleLevel"/>
    <w:tmpl w:val="F0E9E9EE"/>
    <w:lvl w:ilvl="0" w:tentative="0">
      <w:start w:val="5"/>
      <w:numFmt w:val="chineseCounting"/>
      <w:suff w:val="nothing"/>
      <w:lvlText w:val="%1、"/>
      <w:lvlJc w:val="left"/>
      <w:rPr>
        <w:rFonts w:hint="eastAsia"/>
      </w:rPr>
    </w:lvl>
  </w:abstractNum>
  <w:abstractNum w:abstractNumId="5">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6">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3C0975EF"/>
    <w:multiLevelType w:val="multilevel"/>
    <w:tmpl w:val="3C0975EF"/>
    <w:lvl w:ilvl="0" w:tentative="0">
      <w:start w:val="1"/>
      <w:numFmt w:val="decimal"/>
      <w:pStyle w:val="293"/>
      <w:lvlText w:val="%1."/>
      <w:lvlJc w:val="left"/>
      <w:pPr>
        <w:ind w:left="425" w:hanging="425"/>
      </w:pPr>
    </w:lvl>
    <w:lvl w:ilvl="1" w:tentative="0">
      <w:start w:val="1"/>
      <w:numFmt w:val="decimal"/>
      <w:pStyle w:val="29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1">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6"/>
  </w:num>
  <w:num w:numId="3">
    <w:abstractNumId w:val="5"/>
  </w:num>
  <w:num w:numId="4">
    <w:abstractNumId w:val="10"/>
  </w:num>
  <w:num w:numId="5">
    <w:abstractNumId w:val="8"/>
  </w:num>
  <w:num w:numId="6">
    <w:abstractNumId w:val="3"/>
  </w:num>
  <w:num w:numId="7">
    <w:abstractNumId w:val="11"/>
  </w:num>
  <w:num w:numId="8">
    <w:abstractNumId w:val="2"/>
  </w:num>
  <w:num w:numId="9">
    <w:abstractNumId w:val="4"/>
  </w:num>
  <w:num w:numId="10">
    <w:abstractNumId w:val="0"/>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mY5MDg0NGJlOWY0OTM2N2UyOGI4Y2I1YzJjZWE0M2Q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2441F1E"/>
    <w:rsid w:val="040A5149"/>
    <w:rsid w:val="0446241E"/>
    <w:rsid w:val="047A340D"/>
    <w:rsid w:val="05043575"/>
    <w:rsid w:val="06AB31FB"/>
    <w:rsid w:val="0D2634E5"/>
    <w:rsid w:val="10755DF2"/>
    <w:rsid w:val="11504E7B"/>
    <w:rsid w:val="137A20FF"/>
    <w:rsid w:val="14410435"/>
    <w:rsid w:val="1618304E"/>
    <w:rsid w:val="18310E43"/>
    <w:rsid w:val="183D0B4A"/>
    <w:rsid w:val="18F9179C"/>
    <w:rsid w:val="1D1B2E0E"/>
    <w:rsid w:val="1DBE546F"/>
    <w:rsid w:val="24283D81"/>
    <w:rsid w:val="24F54B23"/>
    <w:rsid w:val="252B7970"/>
    <w:rsid w:val="26125BA4"/>
    <w:rsid w:val="27CD524A"/>
    <w:rsid w:val="27DE686A"/>
    <w:rsid w:val="281A2C55"/>
    <w:rsid w:val="2C180F3E"/>
    <w:rsid w:val="2F2B353D"/>
    <w:rsid w:val="32297A9B"/>
    <w:rsid w:val="351971FE"/>
    <w:rsid w:val="35BB6202"/>
    <w:rsid w:val="382168F2"/>
    <w:rsid w:val="390739AA"/>
    <w:rsid w:val="3A676C57"/>
    <w:rsid w:val="3C854832"/>
    <w:rsid w:val="40290BB4"/>
    <w:rsid w:val="40C03275"/>
    <w:rsid w:val="412303BB"/>
    <w:rsid w:val="45CC7564"/>
    <w:rsid w:val="46770918"/>
    <w:rsid w:val="46B04891"/>
    <w:rsid w:val="49463453"/>
    <w:rsid w:val="49D2118A"/>
    <w:rsid w:val="4A963F66"/>
    <w:rsid w:val="4B6210BB"/>
    <w:rsid w:val="4BDC6D24"/>
    <w:rsid w:val="4BFA5BC7"/>
    <w:rsid w:val="4E5F549D"/>
    <w:rsid w:val="51531DA1"/>
    <w:rsid w:val="52462715"/>
    <w:rsid w:val="53736B0A"/>
    <w:rsid w:val="53FA1DF9"/>
    <w:rsid w:val="55780949"/>
    <w:rsid w:val="580179B6"/>
    <w:rsid w:val="58B17641"/>
    <w:rsid w:val="59391692"/>
    <w:rsid w:val="5ACD4AC6"/>
    <w:rsid w:val="5C90368B"/>
    <w:rsid w:val="5DD047C5"/>
    <w:rsid w:val="5F1E377E"/>
    <w:rsid w:val="5F9C4824"/>
    <w:rsid w:val="600A6C32"/>
    <w:rsid w:val="694B0523"/>
    <w:rsid w:val="6B404977"/>
    <w:rsid w:val="6C9E5F1C"/>
    <w:rsid w:val="6F703730"/>
    <w:rsid w:val="72A46970"/>
    <w:rsid w:val="72E87C49"/>
    <w:rsid w:val="7422450B"/>
    <w:rsid w:val="74262BD3"/>
    <w:rsid w:val="74B752B6"/>
    <w:rsid w:val="75673B65"/>
    <w:rsid w:val="76FE49DA"/>
    <w:rsid w:val="79682428"/>
    <w:rsid w:val="79AB6836"/>
    <w:rsid w:val="7AF96FCA"/>
    <w:rsid w:val="7B3D1ACD"/>
    <w:rsid w:val="7BC10593"/>
    <w:rsid w:val="7DFBB8BB"/>
    <w:rsid w:val="7E261385"/>
    <w:rsid w:val="7E3045EF"/>
    <w:rsid w:val="7F337BCD"/>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4"/>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4"/>
    <w:link w:val="60"/>
    <w:qFormat/>
    <w:uiPriority w:val="0"/>
    <w:pPr>
      <w:keepNext/>
      <w:widowControl/>
      <w:numPr>
        <w:ilvl w:val="0"/>
        <w:numId w:val="4"/>
      </w:numPr>
      <w:jc w:val="left"/>
      <w:outlineLvl w:val="4"/>
    </w:pPr>
    <w:rPr>
      <w:kern w:val="0"/>
      <w:sz w:val="24"/>
      <w:szCs w:val="20"/>
    </w:rPr>
  </w:style>
  <w:style w:type="paragraph" w:styleId="9">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link w:val="55"/>
    <w:qFormat/>
    <w:uiPriority w:val="0"/>
    <w:pPr>
      <w:ind w:firstLine="420" w:firstLineChars="200"/>
    </w:pPr>
  </w:style>
  <w:style w:type="paragraph" w:styleId="5">
    <w:name w:val="Body Text Indent"/>
    <w:basedOn w:val="1"/>
    <w:next w:val="1"/>
    <w:link w:val="67"/>
    <w:qFormat/>
    <w:uiPriority w:val="0"/>
    <w:pPr>
      <w:spacing w:after="120"/>
      <w:ind w:left="420" w:left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3"/>
    <w:qFormat/>
    <w:uiPriority w:val="0"/>
    <w:pPr>
      <w:spacing w:line="360" w:lineRule="auto"/>
      <w:jc w:val="center"/>
    </w:pPr>
    <w:rPr>
      <w:rFonts w:ascii="Calibri" w:hAnsi="Calibri"/>
      <w:sz w:val="20"/>
      <w:szCs w:val="20"/>
    </w:rPr>
  </w:style>
  <w:style w:type="paragraph" w:styleId="16">
    <w:name w:val="Document Map"/>
    <w:basedOn w:val="1"/>
    <w:link w:val="121"/>
    <w:semiHidden/>
    <w:qFormat/>
    <w:uiPriority w:val="0"/>
    <w:pPr>
      <w:shd w:val="clear" w:color="auto" w:fill="000080"/>
    </w:pPr>
  </w:style>
  <w:style w:type="paragraph" w:styleId="17">
    <w:name w:val="annotation text"/>
    <w:basedOn w:val="1"/>
    <w:link w:val="73"/>
    <w:qFormat/>
    <w:uiPriority w:val="0"/>
    <w:pPr>
      <w:jc w:val="left"/>
    </w:pPr>
  </w:style>
  <w:style w:type="paragraph" w:styleId="18">
    <w:name w:val="Body Text"/>
    <w:basedOn w:val="1"/>
    <w:next w:val="19"/>
    <w:link w:val="86"/>
    <w:qFormat/>
    <w:uiPriority w:val="0"/>
    <w:pPr>
      <w:spacing w:line="360" w:lineRule="auto"/>
    </w:pPr>
    <w:rPr>
      <w:rFonts w:eastAsia="仿宋_GB2312"/>
      <w:sz w:val="28"/>
    </w:rPr>
  </w:style>
  <w:style w:type="paragraph" w:styleId="19">
    <w:name w:val="Body Text First Indent"/>
    <w:basedOn w:val="1"/>
    <w:next w:val="1"/>
    <w:link w:val="204"/>
    <w:qFormat/>
    <w:uiPriority w:val="0"/>
    <w:pPr>
      <w:spacing w:after="120" w:line="240" w:lineRule="auto"/>
      <w:ind w:firstLine="420" w:firstLineChars="100"/>
    </w:pPr>
    <w:rPr>
      <w:rFonts w:eastAsia="宋体"/>
      <w:sz w:val="21"/>
    </w:r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25"/>
    <w:link w:val="65"/>
    <w:qFormat/>
    <w:uiPriority w:val="0"/>
    <w:rPr>
      <w:rFonts w:ascii="宋体" w:hAnsi="Courier New"/>
      <w:szCs w:val="20"/>
    </w:rPr>
  </w:style>
  <w:style w:type="paragraph" w:styleId="25">
    <w:name w:val="toc 1"/>
    <w:basedOn w:val="1"/>
    <w:next w:val="1"/>
    <w:semiHidden/>
    <w:qFormat/>
    <w:uiPriority w:val="0"/>
  </w:style>
  <w:style w:type="paragraph" w:styleId="26">
    <w:name w:val="Date"/>
    <w:basedOn w:val="1"/>
    <w:next w:val="1"/>
    <w:link w:val="68"/>
    <w:qFormat/>
    <w:uiPriority w:val="0"/>
    <w:rPr>
      <w:rFonts w:ascii="楷体_GB2312" w:eastAsia="楷体_GB2312"/>
      <w:b/>
      <w:sz w:val="28"/>
      <w:szCs w:val="20"/>
    </w:rPr>
  </w:style>
  <w:style w:type="paragraph" w:styleId="27">
    <w:name w:val="Body Text Indent 2"/>
    <w:basedOn w:val="1"/>
    <w:link w:val="82"/>
    <w:qFormat/>
    <w:uiPriority w:val="0"/>
    <w:pPr>
      <w:spacing w:after="120" w:line="480" w:lineRule="auto"/>
      <w:ind w:left="420" w:leftChars="200"/>
    </w:pPr>
  </w:style>
  <w:style w:type="paragraph" w:styleId="28">
    <w:name w:val="Balloon Text"/>
    <w:basedOn w:val="1"/>
    <w:link w:val="200"/>
    <w:qFormat/>
    <w:uiPriority w:val="0"/>
    <w:rPr>
      <w:sz w:val="18"/>
      <w:szCs w:val="18"/>
    </w:rPr>
  </w:style>
  <w:style w:type="paragraph" w:styleId="29">
    <w:name w:val="footer"/>
    <w:basedOn w:val="1"/>
    <w:link w:val="70"/>
    <w:qFormat/>
    <w:uiPriority w:val="0"/>
    <w:pPr>
      <w:tabs>
        <w:tab w:val="center" w:pos="4153"/>
        <w:tab w:val="right" w:pos="8306"/>
      </w:tabs>
      <w:snapToGrid w:val="0"/>
      <w:jc w:val="left"/>
    </w:pPr>
    <w:rPr>
      <w:sz w:val="18"/>
      <w:szCs w:val="18"/>
    </w:rPr>
  </w:style>
  <w:style w:type="paragraph" w:styleId="30">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201"/>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7"/>
    <w:next w:val="17"/>
    <w:link w:val="203"/>
    <w:qFormat/>
    <w:uiPriority w:val="0"/>
    <w:pPr>
      <w:widowControl/>
      <w:spacing w:afterLines="50"/>
    </w:pPr>
    <w:rPr>
      <w:b/>
      <w:bCs/>
      <w:kern w:val="0"/>
      <w:sz w:val="24"/>
      <w:szCs w:val="20"/>
    </w:rPr>
  </w:style>
  <w:style w:type="paragraph" w:styleId="42">
    <w:name w:val="Body Text First Indent 2"/>
    <w:basedOn w:val="5"/>
    <w:next w:val="19"/>
    <w:link w:val="205"/>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qFormat/>
    <w:uiPriority w:val="0"/>
    <w:pPr>
      <w:adjustRightInd w:val="0"/>
      <w:spacing w:line="360" w:lineRule="auto"/>
      <w:ind w:firstLine="480" w:firstLineChars="200"/>
    </w:pPr>
    <w:rPr>
      <w:sz w:val="24"/>
      <w:szCs w:val="20"/>
      <w:lang w:val="zh-CN"/>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2"/>
    <w:qFormat/>
    <w:uiPriority w:val="0"/>
    <w:rPr>
      <w:rFonts w:eastAsia="仿宋_GB2312"/>
      <w:b/>
      <w:kern w:val="44"/>
      <w:sz w:val="44"/>
      <w:lang w:val="en-US" w:eastAsia="zh-CN" w:bidi="ar-SA"/>
    </w:rPr>
  </w:style>
  <w:style w:type="character" w:customStyle="1" w:styleId="55">
    <w:name w:val="正文缩进 Char"/>
    <w:link w:val="4"/>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3"/>
    <w:qFormat/>
    <w:uiPriority w:val="0"/>
    <w:rPr>
      <w:rFonts w:ascii="Arial" w:hAnsi="Arial" w:eastAsia="黑体"/>
      <w:b/>
      <w:kern w:val="2"/>
      <w:sz w:val="32"/>
      <w:lang w:val="en-US" w:eastAsia="zh-CN" w:bidi="ar-SA"/>
    </w:rPr>
  </w:style>
  <w:style w:type="character" w:customStyle="1" w:styleId="58">
    <w:name w:val="标题 3 Char"/>
    <w:link w:val="6"/>
    <w:qFormat/>
    <w:uiPriority w:val="0"/>
    <w:rPr>
      <w:rFonts w:eastAsia="仿宋_GB2312"/>
      <w:b/>
      <w:kern w:val="2"/>
      <w:sz w:val="32"/>
      <w:lang w:val="en-US" w:eastAsia="zh-CN" w:bidi="ar-SA"/>
    </w:rPr>
  </w:style>
  <w:style w:type="character" w:customStyle="1" w:styleId="59">
    <w:name w:val="标题 4 Char1"/>
    <w:link w:val="7"/>
    <w:qFormat/>
    <w:uiPriority w:val="0"/>
    <w:rPr>
      <w:rFonts w:ascii="Arial" w:hAnsi="Arial" w:eastAsia="黑体"/>
      <w:b/>
      <w:kern w:val="2"/>
      <w:sz w:val="28"/>
      <w:lang w:val="en-US" w:eastAsia="zh-CN" w:bidi="ar-SA"/>
    </w:rPr>
  </w:style>
  <w:style w:type="character" w:customStyle="1" w:styleId="60">
    <w:name w:val="标题 5 Char1"/>
    <w:link w:val="8"/>
    <w:qFormat/>
    <w:uiPriority w:val="0"/>
    <w:rPr>
      <w:sz w:val="24"/>
    </w:rPr>
  </w:style>
  <w:style w:type="character" w:customStyle="1" w:styleId="61">
    <w:name w:val="标题 6 Char1"/>
    <w:link w:val="9"/>
    <w:qFormat/>
    <w:uiPriority w:val="0"/>
    <w:rPr>
      <w:rFonts w:ascii="宋体" w:hAnsi="Arial" w:eastAsia="宋体"/>
      <w:sz w:val="24"/>
      <w:lang w:val="en-US" w:eastAsia="zh-CN" w:bidi="ar-SA"/>
    </w:rPr>
  </w:style>
  <w:style w:type="character" w:customStyle="1" w:styleId="62">
    <w:name w:val="标题 7 Char1"/>
    <w:link w:val="10"/>
    <w:qFormat/>
    <w:uiPriority w:val="0"/>
    <w:rPr>
      <w:rFonts w:ascii="宋体" w:hAnsi="Arial" w:eastAsia="宋体"/>
      <w:b/>
      <w:sz w:val="24"/>
      <w:lang w:val="en-US" w:eastAsia="zh-CN" w:bidi="ar-SA"/>
    </w:rPr>
  </w:style>
  <w:style w:type="character" w:customStyle="1" w:styleId="63">
    <w:name w:val="标题 8 Char1"/>
    <w:link w:val="11"/>
    <w:qFormat/>
    <w:uiPriority w:val="0"/>
    <w:rPr>
      <w:rFonts w:ascii="Arial" w:hAnsi="Arial" w:eastAsia="黑体"/>
      <w:sz w:val="24"/>
      <w:lang w:val="en-US" w:eastAsia="zh-CN" w:bidi="ar-SA"/>
    </w:rPr>
  </w:style>
  <w:style w:type="character" w:customStyle="1" w:styleId="64">
    <w:name w:val="标题 9 Char1"/>
    <w:link w:val="12"/>
    <w:qFormat/>
    <w:uiPriority w:val="0"/>
    <w:rPr>
      <w:rFonts w:ascii="Arial" w:hAnsi="Arial" w:eastAsia="黑体"/>
      <w:sz w:val="24"/>
      <w:lang w:val="en-US" w:eastAsia="zh-CN" w:bidi="ar-SA"/>
    </w:rPr>
  </w:style>
  <w:style w:type="character" w:customStyle="1" w:styleId="65">
    <w:name w:val="纯文本 Char"/>
    <w:link w:val="24"/>
    <w:qFormat/>
    <w:uiPriority w:val="0"/>
    <w:rPr>
      <w:rFonts w:ascii="宋体" w:hAnsi="Courier New" w:eastAsia="宋体"/>
      <w:kern w:val="2"/>
      <w:sz w:val="21"/>
      <w:lang w:val="en-US" w:eastAsia="zh-CN" w:bidi="ar-SA"/>
    </w:rPr>
  </w:style>
  <w:style w:type="paragraph" w:customStyle="1" w:styleId="66">
    <w:name w:val="表正文"/>
    <w:basedOn w:val="1"/>
    <w:next w:val="24"/>
    <w:qFormat/>
    <w:uiPriority w:val="0"/>
    <w:rPr>
      <w:rFonts w:ascii="宋体" w:hAnsi="Courier New"/>
      <w:szCs w:val="20"/>
    </w:rPr>
  </w:style>
  <w:style w:type="character" w:customStyle="1" w:styleId="67">
    <w:name w:val="正文文本缩进 Char"/>
    <w:link w:val="5"/>
    <w:qFormat/>
    <w:uiPriority w:val="0"/>
    <w:rPr>
      <w:rFonts w:eastAsia="宋体"/>
      <w:kern w:val="2"/>
      <w:sz w:val="21"/>
      <w:szCs w:val="24"/>
      <w:lang w:val="en-US" w:eastAsia="zh-CN" w:bidi="ar-SA"/>
    </w:rPr>
  </w:style>
  <w:style w:type="character" w:customStyle="1" w:styleId="68">
    <w:name w:val="日期 Char2"/>
    <w:link w:val="26"/>
    <w:qFormat/>
    <w:uiPriority w:val="0"/>
    <w:rPr>
      <w:rFonts w:ascii="楷体_GB2312" w:eastAsia="楷体_GB2312"/>
      <w:b/>
      <w:kern w:val="2"/>
      <w:sz w:val="28"/>
      <w:lang w:val="en-US" w:eastAsia="zh-CN" w:bidi="ar-SA"/>
    </w:rPr>
  </w:style>
  <w:style w:type="character" w:customStyle="1" w:styleId="69">
    <w:name w:val="页眉 Char1"/>
    <w:link w:val="30"/>
    <w:qFormat/>
    <w:uiPriority w:val="0"/>
    <w:rPr>
      <w:rFonts w:eastAsia="宋体"/>
      <w:kern w:val="2"/>
      <w:sz w:val="18"/>
      <w:szCs w:val="18"/>
      <w:lang w:val="en-US" w:eastAsia="zh-CN" w:bidi="ar-SA"/>
    </w:rPr>
  </w:style>
  <w:style w:type="character" w:customStyle="1" w:styleId="70">
    <w:name w:val="页脚 Char"/>
    <w:link w:val="29"/>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7"/>
    <w:qFormat/>
    <w:uiPriority w:val="0"/>
    <w:rPr>
      <w:rFonts w:eastAsia="宋体"/>
      <w:kern w:val="2"/>
      <w:sz w:val="21"/>
      <w:szCs w:val="24"/>
      <w:lang w:val="en-US" w:eastAsia="zh-CN" w:bidi="ar-SA"/>
    </w:rPr>
  </w:style>
  <w:style w:type="character" w:customStyle="1" w:styleId="74">
    <w:name w:val="正文文本 2 Char1"/>
    <w:link w:val="35"/>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5"/>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7"/>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18"/>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5"/>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5"/>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6"/>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6"/>
    <w:qFormat/>
    <w:uiPriority w:val="0"/>
    <w:rPr>
      <w:rFonts w:ascii="Tahoma" w:hAnsi="Tahoma"/>
      <w:sz w:val="24"/>
    </w:rPr>
  </w:style>
  <w:style w:type="paragraph" w:customStyle="1" w:styleId="141">
    <w:name w:val="Char Char Char"/>
    <w:basedOn w:val="16"/>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5"/>
    <w:qFormat/>
    <w:uiPriority w:val="0"/>
  </w:style>
  <w:style w:type="paragraph" w:customStyle="1" w:styleId="153">
    <w:name w:val="样式 正文缩进 + 首行缩进:  2 字符"/>
    <w:basedOn w:val="4"/>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5"/>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4"/>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5"/>
    <w:link w:val="28"/>
    <w:qFormat/>
    <w:uiPriority w:val="0"/>
    <w:rPr>
      <w:kern w:val="2"/>
      <w:sz w:val="18"/>
      <w:szCs w:val="18"/>
    </w:rPr>
  </w:style>
  <w:style w:type="character" w:customStyle="1" w:styleId="201">
    <w:name w:val="正文文本缩进 3 Char"/>
    <w:basedOn w:val="45"/>
    <w:link w:val="33"/>
    <w:qFormat/>
    <w:uiPriority w:val="0"/>
    <w:rPr>
      <w:kern w:val="2"/>
      <w:sz w:val="16"/>
      <w:szCs w:val="16"/>
    </w:rPr>
  </w:style>
  <w:style w:type="character" w:customStyle="1" w:styleId="202">
    <w:name w:val="HTML 预设格式 Char"/>
    <w:basedOn w:val="45"/>
    <w:link w:val="37"/>
    <w:qFormat/>
    <w:uiPriority w:val="0"/>
    <w:rPr>
      <w:rFonts w:ascii="黑体" w:hAnsi="Courier New" w:eastAsia="黑体" w:cs="Courier New"/>
    </w:rPr>
  </w:style>
  <w:style w:type="character" w:customStyle="1" w:styleId="203">
    <w:name w:val="批注主题 Char"/>
    <w:basedOn w:val="170"/>
    <w:link w:val="41"/>
    <w:qFormat/>
    <w:uiPriority w:val="0"/>
    <w:rPr>
      <w:rFonts w:eastAsia="宋体"/>
      <w:b/>
      <w:bCs/>
      <w:kern w:val="2"/>
      <w:sz w:val="24"/>
      <w:szCs w:val="24"/>
      <w:lang w:val="en-US" w:eastAsia="zh-CN" w:bidi="ar-SA"/>
    </w:rPr>
  </w:style>
  <w:style w:type="character" w:customStyle="1" w:styleId="204">
    <w:name w:val="正文首行缩进 Char"/>
    <w:basedOn w:val="165"/>
    <w:link w:val="19"/>
    <w:qFormat/>
    <w:uiPriority w:val="0"/>
    <w:rPr>
      <w:rFonts w:eastAsia="仿宋_GB2312"/>
      <w:kern w:val="2"/>
      <w:sz w:val="21"/>
      <w:szCs w:val="24"/>
      <w:lang w:val="en-US" w:eastAsia="zh-CN" w:bidi="ar-SA"/>
    </w:rPr>
  </w:style>
  <w:style w:type="character" w:customStyle="1" w:styleId="205">
    <w:name w:val="正文首行缩进 2 Char"/>
    <w:basedOn w:val="67"/>
    <w:link w:val="42"/>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270"/>
    <w:qFormat/>
    <w:uiPriority w:val="0"/>
    <w:rPr>
      <w:rFonts w:hint="default" w:ascii="等线" w:hAnsi="等线" w:eastAsia="等线" w:cs="等线"/>
      <w:color w:val="FF0000"/>
      <w:sz w:val="22"/>
      <w:szCs w:val="22"/>
      <w:u w:val="none"/>
    </w:rPr>
  </w:style>
  <w:style w:type="character" w:customStyle="1" w:styleId="270">
    <w:name w:val="默认段落字体1"/>
    <w:qFormat/>
    <w:uiPriority w:val="1723"/>
  </w:style>
  <w:style w:type="character" w:customStyle="1" w:styleId="271">
    <w:name w:val="font21"/>
    <w:basedOn w:val="45"/>
    <w:qFormat/>
    <w:uiPriority w:val="0"/>
    <w:rPr>
      <w:rFonts w:hint="default" w:ascii="等线" w:hAnsi="等线" w:eastAsia="等线" w:cs="等线"/>
      <w:color w:val="000000"/>
      <w:sz w:val="22"/>
      <w:szCs w:val="22"/>
      <w:u w:val="none"/>
    </w:rPr>
  </w:style>
  <w:style w:type="character" w:customStyle="1" w:styleId="272">
    <w:name w:val="font51"/>
    <w:basedOn w:val="45"/>
    <w:qFormat/>
    <w:uiPriority w:val="0"/>
    <w:rPr>
      <w:rFonts w:hint="default" w:ascii="等线" w:hAnsi="等线" w:eastAsia="等线" w:cs="等线"/>
      <w:color w:val="FF0000"/>
      <w:sz w:val="22"/>
      <w:szCs w:val="22"/>
      <w:u w:val="none"/>
    </w:rPr>
  </w:style>
  <w:style w:type="character" w:customStyle="1" w:styleId="273">
    <w:name w:val="font61"/>
    <w:basedOn w:val="45"/>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5"/>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5"/>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3">
    <w:name w:val="题注 Char"/>
    <w:link w:val="15"/>
    <w:qFormat/>
    <w:uiPriority w:val="0"/>
    <w:rPr>
      <w:rFonts w:ascii="Calibri" w:hAnsi="Calibri"/>
      <w:kern w:val="2"/>
    </w:rPr>
  </w:style>
  <w:style w:type="paragraph" w:customStyle="1" w:styleId="284">
    <w:name w:val="索引 11"/>
    <w:basedOn w:val="1"/>
    <w:next w:val="1"/>
    <w:qFormat/>
    <w:uiPriority w:val="99"/>
    <w:pPr>
      <w:spacing w:line="360" w:lineRule="auto"/>
    </w:pPr>
    <w:rPr>
      <w:rFonts w:ascii="仿宋_GB2312" w:eastAsia="仿宋_GB2312"/>
      <w:sz w:val="24"/>
      <w:szCs w:val="20"/>
    </w:rPr>
  </w:style>
  <w:style w:type="paragraph" w:customStyle="1" w:styleId="285">
    <w:name w:val="正文缩进1"/>
    <w:basedOn w:val="1"/>
    <w:next w:val="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6">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7">
    <w:name w:val="页脚 Char2"/>
    <w:qFormat/>
    <w:locked/>
    <w:uiPriority w:val="99"/>
    <w:rPr>
      <w:kern w:val="2"/>
      <w:sz w:val="18"/>
      <w:szCs w:val="18"/>
    </w:rPr>
  </w:style>
  <w:style w:type="character" w:customStyle="1" w:styleId="288">
    <w:name w:val="页眉 Char2"/>
    <w:qFormat/>
    <w:uiPriority w:val="99"/>
    <w:rPr>
      <w:kern w:val="2"/>
      <w:sz w:val="18"/>
      <w:szCs w:val="18"/>
    </w:rPr>
  </w:style>
  <w:style w:type="paragraph" w:customStyle="1" w:styleId="289">
    <w:name w:val="TOC 标题11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TOC 标题1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1">
    <w:name w:val="批注文字 字符1"/>
    <w:qFormat/>
    <w:uiPriority w:val="0"/>
    <w:rPr>
      <w:rFonts w:eastAsia="宋体"/>
      <w:kern w:val="2"/>
      <w:sz w:val="21"/>
      <w:szCs w:val="24"/>
      <w:lang w:val="en-US" w:eastAsia="zh-CN" w:bidi="ar-SA"/>
    </w:rPr>
  </w:style>
  <w:style w:type="paragraph" w:customStyle="1" w:styleId="292">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3">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未处理的提及2"/>
    <w:basedOn w:val="45"/>
    <w:unhideWhenUsed/>
    <w:qFormat/>
    <w:uiPriority w:val="99"/>
    <w:rPr>
      <w:color w:val="605E5C"/>
      <w:shd w:val="clear" w:color="auto" w:fill="E1DFDD"/>
    </w:rPr>
  </w:style>
  <w:style w:type="paragraph" w:customStyle="1" w:styleId="296">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8">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9">
    <w:name w:val="[Normal]"/>
    <w:qFormat/>
    <w:uiPriority w:val="0"/>
    <w:rPr>
      <w:rFonts w:ascii="宋体" w:hAnsi="宋体" w:eastAsia="宋体" w:cs="Times New Roman"/>
      <w:sz w:val="24"/>
      <w:szCs w:val="22"/>
      <w:lang w:val="zh-CN" w:eastAsia="zh-CN" w:bidi="ar-SA"/>
    </w:rPr>
  </w:style>
  <w:style w:type="paragraph" w:customStyle="1" w:styleId="300">
    <w:name w:val="Table Paragraph"/>
    <w:basedOn w:val="1"/>
    <w:qFormat/>
    <w:uiPriority w:val="1"/>
    <w:rPr>
      <w:rFonts w:ascii="宋体" w:hAnsi="宋体" w:eastAsia="宋体" w:cs="宋体"/>
      <w:lang w:val="zh-CN" w:bidi="zh-CN"/>
    </w:rPr>
  </w:style>
  <w:style w:type="paragraph" w:customStyle="1" w:styleId="301">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2">
    <w:name w:val="列出段落"/>
    <w:basedOn w:val="1"/>
    <w:qFormat/>
    <w:uiPriority w:val="34"/>
    <w:pPr>
      <w:ind w:firstLine="420" w:firstLineChars="200"/>
    </w:pPr>
  </w:style>
  <w:style w:type="paragraph" w:customStyle="1" w:styleId="303">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4">
    <w:name w:val="Plain Text"/>
    <w:basedOn w:val="305"/>
    <w:qFormat/>
    <w:uiPriority w:val="0"/>
    <w:pPr>
      <w:widowControl/>
      <w:jc w:val="left"/>
    </w:pPr>
    <w:rPr>
      <w:rFonts w:ascii="宋体" w:hAnsi="Courier New"/>
    </w:rPr>
  </w:style>
  <w:style w:type="paragraph" w:customStyle="1" w:styleId="305">
    <w:name w:val="LO-Normal"/>
    <w:qFormat/>
    <w:uiPriority w:val="2"/>
    <w:pPr>
      <w:widowControl w:val="0"/>
      <w:suppressAutoHyphens/>
      <w:bidi w:val="0"/>
      <w:jc w:val="both"/>
    </w:pPr>
    <w:rPr>
      <w:rFonts w:hint="eastAsia" w:ascii="Times New Roman" w:hAnsi="Times New Roman" w:eastAsia="宋体" w:cs="Times New Roman"/>
      <w:color w:val="auto"/>
      <w:kern w:val="2"/>
      <w:sz w:val="21"/>
      <w:szCs w:val="20"/>
      <w:lang w:val="en-US" w:eastAsia="zh-CN" w:bidi="ar-SA"/>
    </w:rPr>
  </w:style>
  <w:style w:type="paragraph" w:customStyle="1" w:styleId="306">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07">
    <w:name w:val="font71"/>
    <w:basedOn w:val="270"/>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emf"/><Relationship Id="rId17" Type="http://schemas.openxmlformats.org/officeDocument/2006/relationships/oleObject" Target="embeddings/oleObject2.bin"/><Relationship Id="rId16" Type="http://schemas.openxmlformats.org/officeDocument/2006/relationships/image" Target="media/image5.emf"/><Relationship Id="rId15" Type="http://schemas.openxmlformats.org/officeDocument/2006/relationships/oleObject" Target="embeddings/oleObject1.bin"/><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Template>Normal.dotm</Template>
  <Pages>70</Pages>
  <Words>34070</Words>
  <Characters>35975</Characters>
  <Lines>490</Lines>
  <Paragraphs>138</Paragraphs>
  <TotalTime>24</TotalTime>
  <ScaleCrop>false</ScaleCrop>
  <LinksUpToDate>false</LinksUpToDate>
  <CharactersWithSpaces>42265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jj</cp:lastModifiedBy>
  <cp:lastPrinted>2022-11-15T09:02:00Z</cp:lastPrinted>
  <dcterms:modified xsi:type="dcterms:W3CDTF">2024-09-05T10:02:58Z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