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510BC0">
      <w:pPr>
        <w:spacing w:line="360" w:lineRule="auto"/>
        <w:jc w:val="center"/>
        <w:rPr>
          <w:rFonts w:ascii="宋体" w:hAnsi="宋体" w:cs="宋体"/>
          <w:b/>
          <w:sz w:val="24"/>
          <w:highlight w:val="none"/>
        </w:rPr>
      </w:pPr>
    </w:p>
    <w:p w14:paraId="10A00531">
      <w:pPr>
        <w:spacing w:line="312" w:lineRule="auto"/>
        <w:jc w:val="center"/>
        <w:outlineLvl w:val="0"/>
        <w:rPr>
          <w:rFonts w:hint="eastAsia" w:ascii="隶书" w:hAnsi="Arial" w:eastAsia="隶书" w:cs="Arial"/>
          <w:b/>
          <w:color w:val="auto"/>
          <w:sz w:val="48"/>
          <w:szCs w:val="48"/>
          <w:highlight w:val="none"/>
          <w:lang w:eastAsia="zh-CN"/>
        </w:rPr>
      </w:pPr>
      <w:bookmarkStart w:id="0" w:name="_Hlt67893495"/>
      <w:bookmarkEnd w:id="0"/>
      <w:r>
        <w:rPr>
          <w:rFonts w:hint="eastAsia" w:ascii="隶书" w:hAnsi="Arial" w:eastAsia="隶书" w:cs="Arial"/>
          <w:b/>
          <w:color w:val="auto"/>
          <w:sz w:val="44"/>
          <w:szCs w:val="44"/>
          <w:highlight w:val="none"/>
          <w:lang w:eastAsia="zh-CN"/>
        </w:rPr>
        <w:t>绍兴市中医院电气安全分析仪、染色封片一体机采购项目</w:t>
      </w:r>
    </w:p>
    <w:p w14:paraId="780357B9">
      <w:pPr>
        <w:jc w:val="center"/>
        <w:outlineLvl w:val="0"/>
        <w:rPr>
          <w:rFonts w:hint="eastAsia" w:ascii="仿宋" w:hAnsi="仿宋" w:eastAsia="仿宋" w:cs="仿宋"/>
          <w:b/>
          <w:sz w:val="72"/>
          <w:szCs w:val="72"/>
          <w:highlight w:val="none"/>
        </w:rPr>
      </w:pPr>
    </w:p>
    <w:p w14:paraId="0DEFAD6F">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14:paraId="48911053">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14:paraId="26B65060">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14:paraId="4F7D3FBC">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14:paraId="0F9EAC88">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14:paraId="7228FCC3">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14:paraId="157A9E56">
      <w:pP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（电子招投标）</w:t>
      </w:r>
    </w:p>
    <w:p w14:paraId="2623981E">
      <w:pPr>
        <w:spacing w:line="312" w:lineRule="auto"/>
        <w:jc w:val="center"/>
        <w:rPr>
          <w:rFonts w:hint="eastAsia" w:ascii="隶书" w:eastAsia="隶书"/>
          <w:b/>
          <w:color w:val="auto"/>
          <w:sz w:val="28"/>
          <w:szCs w:val="28"/>
          <w:highlight w:val="none"/>
          <w:lang w:eastAsia="zh-CN"/>
        </w:rPr>
      </w:pPr>
      <w:r>
        <w:rPr>
          <w:rFonts w:hint="eastAsia" w:ascii="仿宋" w:hAnsi="仿宋" w:eastAsia="仿宋" w:cs="仿宋"/>
          <w:b/>
          <w:sz w:val="44"/>
          <w:szCs w:val="44"/>
          <w:highlight w:val="none"/>
        </w:rPr>
        <w:t xml:space="preserve"> </w:t>
      </w: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ZJXSC-2024-138</w:t>
      </w:r>
    </w:p>
    <w:tbl>
      <w:tblPr>
        <w:tblStyle w:val="63"/>
        <w:tblpPr w:leftFromText="180" w:rightFromText="180" w:vertAnchor="text" w:horzAnchor="page" w:tblpX="2251" w:tblpY="891"/>
        <w:tblOverlap w:val="never"/>
        <w:tblW w:w="0" w:type="auto"/>
        <w:tblInd w:w="0" w:type="dxa"/>
        <w:tblLayout w:type="fixed"/>
        <w:tblCellMar>
          <w:top w:w="0" w:type="dxa"/>
          <w:left w:w="108" w:type="dxa"/>
          <w:bottom w:w="0" w:type="dxa"/>
          <w:right w:w="108" w:type="dxa"/>
        </w:tblCellMar>
      </w:tblPr>
      <w:tblGrid>
        <w:gridCol w:w="2356"/>
        <w:gridCol w:w="5444"/>
      </w:tblGrid>
      <w:tr w14:paraId="770366BC">
        <w:trPr>
          <w:trHeight w:val="399" w:hRule="atLeast"/>
        </w:trPr>
        <w:tc>
          <w:tcPr>
            <w:tcW w:w="2356" w:type="dxa"/>
            <w:noWrap w:val="0"/>
            <w:vAlign w:val="center"/>
          </w:tcPr>
          <w:p w14:paraId="541A77EA">
            <w:pPr>
              <w:spacing w:after="100" w:afterAutospacing="1"/>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4" w:type="dxa"/>
            <w:noWrap w:val="0"/>
            <w:vAlign w:val="center"/>
          </w:tcPr>
          <w:p w14:paraId="4B58A1D0">
            <w:pPr>
              <w:spacing w:after="100" w:afterAutospacing="1"/>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绍兴市中医院</w:t>
            </w:r>
          </w:p>
        </w:tc>
      </w:tr>
      <w:tr w14:paraId="77EB0414">
        <w:tblPrEx>
          <w:tblCellMar>
            <w:top w:w="0" w:type="dxa"/>
            <w:left w:w="108" w:type="dxa"/>
            <w:bottom w:w="0" w:type="dxa"/>
            <w:right w:w="108" w:type="dxa"/>
          </w:tblCellMar>
        </w:tblPrEx>
        <w:trPr>
          <w:trHeight w:val="399" w:hRule="atLeast"/>
        </w:trPr>
        <w:tc>
          <w:tcPr>
            <w:tcW w:w="2356" w:type="dxa"/>
            <w:noWrap w:val="0"/>
            <w:vAlign w:val="center"/>
          </w:tcPr>
          <w:p w14:paraId="7E973FAE">
            <w:pPr>
              <w:spacing w:after="100" w:afterAutospacing="1"/>
              <w:rPr>
                <w:rFonts w:ascii="隶书" w:hAnsi="宋体" w:eastAsia="隶书"/>
                <w:color w:val="auto"/>
                <w:sz w:val="28"/>
                <w:szCs w:val="28"/>
                <w:highlight w:val="none"/>
              </w:rPr>
            </w:pPr>
            <w:r>
              <w:rPr>
                <w:rFonts w:hint="eastAsia" w:ascii="隶书" w:hAnsi="宋体" w:eastAsia="隶书"/>
                <w:color w:val="auto"/>
                <w:kern w:val="0"/>
                <w:sz w:val="28"/>
                <w:szCs w:val="28"/>
                <w:highlight w:val="none"/>
              </w:rPr>
              <w:t>采购代理机构</w:t>
            </w:r>
            <w:r>
              <w:rPr>
                <w:rFonts w:hint="eastAsia" w:ascii="隶书" w:hAnsi="宋体" w:eastAsia="隶书"/>
                <w:color w:val="auto"/>
                <w:sz w:val="28"/>
                <w:szCs w:val="28"/>
                <w:highlight w:val="none"/>
              </w:rPr>
              <w:t>：</w:t>
            </w:r>
          </w:p>
        </w:tc>
        <w:tc>
          <w:tcPr>
            <w:tcW w:w="5444" w:type="dxa"/>
            <w:noWrap w:val="0"/>
            <w:vAlign w:val="top"/>
          </w:tcPr>
          <w:p w14:paraId="428993EF">
            <w:pPr>
              <w:spacing w:after="100" w:afterAutospacing="1"/>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浙江翔实建设项目管理有限公司</w:t>
            </w:r>
          </w:p>
        </w:tc>
      </w:tr>
      <w:tr w14:paraId="0151D45F">
        <w:tblPrEx>
          <w:tblCellMar>
            <w:top w:w="0" w:type="dxa"/>
            <w:left w:w="108" w:type="dxa"/>
            <w:bottom w:w="0" w:type="dxa"/>
            <w:right w:w="108" w:type="dxa"/>
          </w:tblCellMar>
        </w:tblPrEx>
        <w:trPr>
          <w:trHeight w:val="399" w:hRule="atLeast"/>
        </w:trPr>
        <w:tc>
          <w:tcPr>
            <w:tcW w:w="2356" w:type="dxa"/>
            <w:noWrap w:val="0"/>
            <w:vAlign w:val="center"/>
          </w:tcPr>
          <w:p w14:paraId="4C1F264D">
            <w:pPr>
              <w:spacing w:after="100" w:afterAutospacing="1"/>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监督单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4" w:type="dxa"/>
            <w:noWrap w:val="0"/>
            <w:vAlign w:val="top"/>
          </w:tcPr>
          <w:p w14:paraId="4D4F1C67">
            <w:pPr>
              <w:spacing w:after="100" w:afterAutospacing="1"/>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14:paraId="39EBAB2A">
        <w:tblPrEx>
          <w:tblCellMar>
            <w:top w:w="0" w:type="dxa"/>
            <w:left w:w="108" w:type="dxa"/>
            <w:bottom w:w="0" w:type="dxa"/>
            <w:right w:w="108" w:type="dxa"/>
          </w:tblCellMar>
        </w:tblPrEx>
        <w:trPr>
          <w:trHeight w:val="399" w:hRule="atLeast"/>
        </w:trPr>
        <w:tc>
          <w:tcPr>
            <w:tcW w:w="7800" w:type="dxa"/>
            <w:gridSpan w:val="2"/>
            <w:noWrap w:val="0"/>
            <w:vAlign w:val="top"/>
          </w:tcPr>
          <w:p w14:paraId="2DE4BD30">
            <w:pPr>
              <w:spacing w:after="100" w:afterAutospacing="1"/>
              <w:jc w:val="center"/>
              <w:rPr>
                <w:rFonts w:ascii="隶书" w:hAnsi="宋体" w:eastAsia="隶书"/>
                <w:color w:val="auto"/>
                <w:sz w:val="28"/>
                <w:szCs w:val="28"/>
                <w:highlight w:val="none"/>
              </w:rPr>
            </w:pPr>
            <w:r>
              <w:rPr>
                <w:rFonts w:hint="eastAsia" w:ascii="隶书" w:eastAsia="隶书"/>
                <w:b/>
                <w:color w:val="auto"/>
                <w:sz w:val="28"/>
                <w:szCs w:val="28"/>
                <w:highlight w:val="none"/>
              </w:rPr>
              <w:t>二</w:t>
            </w:r>
            <w:r>
              <w:rPr>
                <w:rFonts w:ascii="隶书" w:eastAsia="隶书"/>
                <w:b/>
                <w:color w:val="auto"/>
                <w:sz w:val="28"/>
                <w:szCs w:val="28"/>
                <w:highlight w:val="none"/>
              </w:rPr>
              <w:t>0</w:t>
            </w:r>
            <w:r>
              <w:rPr>
                <w:rFonts w:hint="eastAsia" w:ascii="隶书" w:eastAsia="隶书"/>
                <w:b/>
                <w:color w:val="auto"/>
                <w:sz w:val="28"/>
                <w:szCs w:val="28"/>
                <w:highlight w:val="none"/>
              </w:rPr>
              <w:t>二</w:t>
            </w:r>
            <w:r>
              <w:rPr>
                <w:rFonts w:hint="eastAsia" w:ascii="隶书" w:eastAsia="隶书"/>
                <w:b/>
                <w:color w:val="auto"/>
                <w:sz w:val="28"/>
                <w:szCs w:val="28"/>
                <w:highlight w:val="none"/>
                <w:lang w:eastAsia="zh-CN"/>
              </w:rPr>
              <w:t>四</w:t>
            </w:r>
            <w:r>
              <w:rPr>
                <w:rFonts w:hint="eastAsia" w:ascii="隶书" w:eastAsia="隶书"/>
                <w:b/>
                <w:color w:val="auto"/>
                <w:sz w:val="28"/>
                <w:szCs w:val="28"/>
                <w:highlight w:val="none"/>
              </w:rPr>
              <w:t>年</w:t>
            </w:r>
            <w:r>
              <w:rPr>
                <w:rFonts w:hint="eastAsia" w:ascii="隶书" w:eastAsia="隶书"/>
                <w:b/>
                <w:color w:val="auto"/>
                <w:sz w:val="28"/>
                <w:szCs w:val="28"/>
                <w:highlight w:val="none"/>
                <w:lang w:eastAsia="zh-CN"/>
              </w:rPr>
              <w:t>七</w:t>
            </w:r>
            <w:r>
              <w:rPr>
                <w:rFonts w:hint="eastAsia" w:ascii="隶书" w:eastAsia="隶书"/>
                <w:b/>
                <w:color w:val="auto"/>
                <w:sz w:val="28"/>
                <w:szCs w:val="28"/>
                <w:highlight w:val="none"/>
              </w:rPr>
              <w:t>月</w:t>
            </w:r>
          </w:p>
        </w:tc>
      </w:tr>
    </w:tbl>
    <w:p w14:paraId="4670D152">
      <w:pPr>
        <w:pStyle w:val="320"/>
        <w:rPr>
          <w:color w:val="auto"/>
          <w:highlight w:val="none"/>
        </w:rPr>
      </w:pPr>
    </w:p>
    <w:p w14:paraId="55EA729E">
      <w:pPr>
        <w:pStyle w:val="320"/>
        <w:rPr>
          <w:color w:val="auto"/>
          <w:highlight w:val="none"/>
        </w:rPr>
      </w:pPr>
    </w:p>
    <w:p w14:paraId="645198CA">
      <w:pPr>
        <w:pStyle w:val="320"/>
        <w:rPr>
          <w:color w:val="auto"/>
          <w:highlight w:val="none"/>
        </w:rPr>
      </w:pPr>
    </w:p>
    <w:p w14:paraId="1AAE2F9B">
      <w:pPr>
        <w:pStyle w:val="320"/>
        <w:rPr>
          <w:rFonts w:hint="eastAsia"/>
          <w:color w:val="auto"/>
          <w:highlight w:val="none"/>
        </w:rPr>
      </w:pPr>
    </w:p>
    <w:p w14:paraId="0B8CC1AF">
      <w:pPr>
        <w:pStyle w:val="637"/>
        <w:rPr>
          <w:rFonts w:hint="eastAsia" w:ascii="仿宋" w:hAnsi="仿宋" w:eastAsia="仿宋" w:cs="仿宋"/>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75FD3BB8">
      <w:pPr>
        <w:spacing w:line="360" w:lineRule="auto"/>
        <w:jc w:val="center"/>
        <w:rPr>
          <w:rFonts w:hint="eastAsia" w:ascii="仿宋" w:hAnsi="仿宋" w:eastAsia="仿宋" w:cs="仿宋"/>
          <w:sz w:val="24"/>
          <w:highlight w:val="none"/>
        </w:rPr>
      </w:pPr>
    </w:p>
    <w:p w14:paraId="6D19CFA8">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bookmarkStart w:id="1" w:name="_Hlt91233176"/>
      <w:bookmarkEnd w:id="1"/>
      <w:bookmarkStart w:id="2" w:name="_Toc91899869"/>
      <w:r>
        <w:rPr>
          <w:rFonts w:hint="eastAsia" w:ascii="仿宋" w:hAnsi="仿宋" w:eastAsia="仿宋" w:cs="仿宋"/>
          <w:b/>
          <w:sz w:val="44"/>
          <w:szCs w:val="44"/>
          <w:highlight w:val="none"/>
        </w:rPr>
        <w:t>目录</w:t>
      </w:r>
    </w:p>
    <w:p w14:paraId="403B2B4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p>
    <w:p w14:paraId="742BE9D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highlight w:val="none"/>
        </w:rPr>
      </w:pPr>
    </w:p>
    <w:p w14:paraId="447F88D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14:paraId="7BF29BF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第二部分   </w:t>
      </w:r>
      <w:r>
        <w:rPr>
          <w:rFonts w:hint="eastAsia" w:ascii="仿宋" w:hAnsi="仿宋" w:eastAsia="仿宋" w:cs="仿宋"/>
          <w:b/>
          <w:sz w:val="36"/>
          <w:szCs w:val="36"/>
          <w:highlight w:val="none"/>
          <w:lang w:val="en-US" w:eastAsia="zh-CN"/>
        </w:rPr>
        <w:t xml:space="preserve"> </w:t>
      </w:r>
      <w:r>
        <w:rPr>
          <w:rFonts w:hint="eastAsia" w:ascii="仿宋" w:hAnsi="仿宋" w:eastAsia="仿宋" w:cs="仿宋"/>
          <w:b/>
          <w:sz w:val="36"/>
          <w:szCs w:val="36"/>
          <w:highlight w:val="none"/>
        </w:rPr>
        <w:t>投标须知</w:t>
      </w:r>
    </w:p>
    <w:p w14:paraId="6480FFA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14:paraId="23B6356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14:paraId="70EDEDC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732FF8C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14:paraId="1ED6C968">
      <w:pPr>
        <w:spacing w:line="360" w:lineRule="auto"/>
        <w:ind w:firstLine="549" w:firstLineChars="229"/>
        <w:rPr>
          <w:rFonts w:hint="eastAsia" w:ascii="仿宋" w:hAnsi="仿宋" w:eastAsia="仿宋" w:cs="仿宋"/>
          <w:sz w:val="24"/>
          <w:highlight w:val="none"/>
        </w:rPr>
      </w:pPr>
    </w:p>
    <w:p w14:paraId="5F522F6A">
      <w:pPr>
        <w:spacing w:line="360" w:lineRule="auto"/>
        <w:ind w:firstLine="549" w:firstLineChars="229"/>
        <w:rPr>
          <w:rFonts w:hint="eastAsia" w:ascii="仿宋" w:hAnsi="仿宋" w:eastAsia="仿宋" w:cs="仿宋"/>
          <w:sz w:val="24"/>
          <w:highlight w:val="none"/>
        </w:rPr>
      </w:pPr>
    </w:p>
    <w:p w14:paraId="2E8E7623">
      <w:pPr>
        <w:spacing w:line="360" w:lineRule="auto"/>
        <w:ind w:firstLine="549" w:firstLineChars="229"/>
        <w:rPr>
          <w:rFonts w:hint="eastAsia" w:ascii="仿宋" w:hAnsi="仿宋" w:eastAsia="仿宋" w:cs="仿宋"/>
          <w:sz w:val="24"/>
          <w:highlight w:val="none"/>
        </w:rPr>
      </w:pPr>
    </w:p>
    <w:p w14:paraId="4608B0F2">
      <w:pPr>
        <w:spacing w:line="360" w:lineRule="auto"/>
        <w:ind w:firstLine="549" w:firstLineChars="229"/>
        <w:rPr>
          <w:rFonts w:hint="eastAsia" w:ascii="仿宋" w:hAnsi="仿宋" w:eastAsia="仿宋" w:cs="仿宋"/>
          <w:sz w:val="24"/>
          <w:highlight w:val="none"/>
        </w:rPr>
      </w:pPr>
    </w:p>
    <w:p w14:paraId="24D9A631">
      <w:pPr>
        <w:spacing w:line="360" w:lineRule="auto"/>
        <w:ind w:firstLine="549" w:firstLineChars="229"/>
        <w:rPr>
          <w:rFonts w:hint="eastAsia" w:ascii="仿宋" w:hAnsi="仿宋" w:eastAsia="仿宋" w:cs="仿宋"/>
          <w:sz w:val="24"/>
          <w:highlight w:val="none"/>
        </w:rPr>
      </w:pPr>
    </w:p>
    <w:p w14:paraId="3D527297">
      <w:pPr>
        <w:spacing w:line="360" w:lineRule="auto"/>
        <w:ind w:firstLine="549" w:firstLineChars="229"/>
        <w:rPr>
          <w:rFonts w:hint="eastAsia" w:ascii="仿宋" w:hAnsi="仿宋" w:eastAsia="仿宋" w:cs="仿宋"/>
          <w:sz w:val="24"/>
          <w:highlight w:val="none"/>
        </w:rPr>
      </w:pPr>
    </w:p>
    <w:p w14:paraId="42F249F5">
      <w:pPr>
        <w:spacing w:line="360" w:lineRule="auto"/>
        <w:ind w:firstLine="549" w:firstLineChars="229"/>
        <w:rPr>
          <w:rFonts w:hint="eastAsia" w:ascii="仿宋" w:hAnsi="仿宋" w:eastAsia="仿宋" w:cs="仿宋"/>
          <w:sz w:val="24"/>
          <w:highlight w:val="none"/>
        </w:rPr>
      </w:pPr>
    </w:p>
    <w:p w14:paraId="46F11EFC">
      <w:pPr>
        <w:spacing w:line="360" w:lineRule="auto"/>
        <w:ind w:firstLine="549" w:firstLineChars="229"/>
        <w:rPr>
          <w:rFonts w:hint="eastAsia" w:ascii="仿宋" w:hAnsi="仿宋" w:eastAsia="仿宋" w:cs="仿宋"/>
          <w:sz w:val="24"/>
          <w:highlight w:val="none"/>
        </w:rPr>
      </w:pPr>
    </w:p>
    <w:p w14:paraId="4A99DE72">
      <w:pPr>
        <w:spacing w:line="360" w:lineRule="auto"/>
        <w:ind w:firstLine="549" w:firstLineChars="229"/>
        <w:rPr>
          <w:rFonts w:hint="eastAsia" w:ascii="仿宋" w:hAnsi="仿宋" w:eastAsia="仿宋" w:cs="仿宋"/>
          <w:sz w:val="24"/>
          <w:highlight w:val="none"/>
        </w:rPr>
      </w:pPr>
    </w:p>
    <w:p w14:paraId="4765591A">
      <w:pPr>
        <w:spacing w:line="360" w:lineRule="auto"/>
        <w:ind w:firstLine="549" w:firstLineChars="229"/>
        <w:rPr>
          <w:rFonts w:hint="eastAsia" w:ascii="仿宋" w:hAnsi="仿宋" w:eastAsia="仿宋" w:cs="仿宋"/>
          <w:sz w:val="24"/>
          <w:highlight w:val="none"/>
        </w:rPr>
      </w:pPr>
    </w:p>
    <w:p w14:paraId="57790836">
      <w:pPr>
        <w:spacing w:line="360" w:lineRule="auto"/>
        <w:ind w:firstLine="549" w:firstLineChars="229"/>
        <w:rPr>
          <w:rFonts w:hint="eastAsia" w:ascii="仿宋" w:hAnsi="仿宋" w:eastAsia="仿宋" w:cs="仿宋"/>
          <w:sz w:val="24"/>
          <w:highlight w:val="none"/>
        </w:rPr>
      </w:pPr>
    </w:p>
    <w:p w14:paraId="20B556AF">
      <w:pPr>
        <w:spacing w:line="360" w:lineRule="auto"/>
        <w:ind w:firstLine="549" w:firstLineChars="229"/>
        <w:rPr>
          <w:rFonts w:hint="eastAsia" w:ascii="仿宋" w:hAnsi="仿宋" w:eastAsia="仿宋" w:cs="仿宋"/>
          <w:sz w:val="24"/>
          <w:highlight w:val="none"/>
        </w:rPr>
      </w:pPr>
    </w:p>
    <w:p w14:paraId="27E21F1E">
      <w:pPr>
        <w:spacing w:line="360" w:lineRule="auto"/>
        <w:ind w:firstLine="549" w:firstLineChars="229"/>
        <w:rPr>
          <w:rFonts w:hint="eastAsia" w:ascii="仿宋" w:hAnsi="仿宋" w:eastAsia="仿宋" w:cs="仿宋"/>
          <w:sz w:val="24"/>
          <w:highlight w:val="none"/>
        </w:rPr>
      </w:pPr>
    </w:p>
    <w:bookmarkEnd w:id="2"/>
    <w:p w14:paraId="3A1CA604">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29822"/>
      <w:bookmarkEnd w:id="3"/>
      <w:bookmarkStart w:id="4" w:name="_Hlt74728647"/>
      <w:bookmarkEnd w:id="4"/>
      <w:bookmarkStart w:id="5" w:name="_Hlt74707423"/>
      <w:bookmarkEnd w:id="5"/>
      <w:bookmarkStart w:id="6" w:name="_Hlt74649545"/>
      <w:bookmarkEnd w:id="6"/>
      <w:bookmarkStart w:id="7" w:name="第二部分"/>
      <w:bookmarkStart w:id="8" w:name="_Toc91899870"/>
      <w:bookmarkStart w:id="9" w:name="_Toc91899871"/>
    </w:p>
    <w:p w14:paraId="6A87ED8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14:paraId="395F937E">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051EF602">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绍兴市中医院电气安全分析仪、染色封片一体机采购项目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4</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7E15AD4B">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3B782BA8">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项目编号：</w:t>
      </w:r>
      <w:r>
        <w:rPr>
          <w:rFonts w:hint="eastAsia" w:ascii="仿宋" w:hAnsi="仿宋" w:eastAsia="仿宋" w:cs="仿宋"/>
          <w:b/>
          <w:color w:val="auto"/>
          <w:highlight w:val="none"/>
          <w:lang w:eastAsia="zh-CN"/>
        </w:rPr>
        <w:t>ZJXSC-2024-138</w:t>
      </w:r>
    </w:p>
    <w:p w14:paraId="5C209498">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项目名称：</w:t>
      </w:r>
      <w:r>
        <w:rPr>
          <w:rFonts w:hint="eastAsia" w:ascii="仿宋" w:hAnsi="仿宋" w:eastAsia="仿宋" w:cs="仿宋"/>
          <w:b/>
          <w:color w:val="auto"/>
          <w:highlight w:val="none"/>
          <w:lang w:eastAsia="zh-CN"/>
        </w:rPr>
        <w:t>绍兴市中医院电气安全分析仪、染色封片一体机采购项目</w:t>
      </w:r>
    </w:p>
    <w:p w14:paraId="4BB1940F">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采购方式：公开招标</w:t>
      </w:r>
    </w:p>
    <w:p w14:paraId="2D5F1101">
      <w:pPr>
        <w:pageBreakBefore w:val="0"/>
        <w:widowControl w:val="0"/>
        <w:kinsoku/>
        <w:wordWrap/>
        <w:overflowPunct/>
        <w:topLinePunct w:val="0"/>
        <w:autoSpaceDE/>
        <w:autoSpaceDN/>
        <w:bidi w:val="0"/>
        <w:spacing w:line="440" w:lineRule="exact"/>
        <w:ind w:left="0" w:firstLine="422" w:firstLineChars="200"/>
        <w:textAlignment w:val="auto"/>
        <w:rPr>
          <w:rFonts w:hint="default" w:ascii="仿宋" w:hAnsi="仿宋" w:eastAsia="仿宋" w:cs="仿宋"/>
          <w:b/>
          <w:color w:val="auto"/>
          <w:highlight w:val="none"/>
          <w:lang w:val="en-US" w:eastAsia="zh-CN"/>
        </w:rPr>
      </w:pPr>
      <w:r>
        <w:rPr>
          <w:rFonts w:hint="eastAsia" w:ascii="仿宋" w:hAnsi="仿宋" w:eastAsia="仿宋" w:cs="仿宋"/>
          <w:b/>
          <w:color w:val="auto"/>
          <w:highlight w:val="none"/>
        </w:rPr>
        <w:t>预算金额（元）：</w:t>
      </w:r>
      <w:r>
        <w:rPr>
          <w:rFonts w:hint="eastAsia" w:ascii="仿宋" w:hAnsi="仿宋" w:eastAsia="仿宋" w:cs="仿宋"/>
          <w:b/>
          <w:color w:val="auto"/>
          <w:highlight w:val="none"/>
          <w:lang w:val="en-US" w:eastAsia="zh-CN"/>
        </w:rPr>
        <w:t>890000.00</w:t>
      </w:r>
    </w:p>
    <w:p w14:paraId="7B4A7458">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最高限价（元）：</w:t>
      </w:r>
      <w:r>
        <w:rPr>
          <w:rFonts w:hint="eastAsia" w:ascii="仿宋" w:hAnsi="仿宋" w:eastAsia="仿宋" w:cs="仿宋"/>
          <w:b/>
          <w:color w:val="auto"/>
          <w:highlight w:val="none"/>
          <w:lang w:val="en-US" w:eastAsia="zh-CN"/>
        </w:rPr>
        <w:t>80000.00,810000.00</w:t>
      </w:r>
    </w:p>
    <w:p w14:paraId="61F17EA1">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采购需求：详见采购文件</w:t>
      </w:r>
    </w:p>
    <w:p w14:paraId="68E43951">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标项一:</w:t>
      </w:r>
    </w:p>
    <w:p w14:paraId="37CACFEA">
      <w:pPr>
        <w:pageBreakBefore w:val="0"/>
        <w:widowControl w:val="0"/>
        <w:kinsoku/>
        <w:wordWrap/>
        <w:overflowPunct/>
        <w:topLinePunct w:val="0"/>
        <w:autoSpaceDE/>
        <w:autoSpaceDN/>
        <w:bidi w:val="0"/>
        <w:spacing w:line="440" w:lineRule="exact"/>
        <w:ind w:left="0" w:firstLine="422" w:firstLineChars="200"/>
        <w:textAlignment w:val="auto"/>
        <w:rPr>
          <w:rFonts w:hint="eastAsia" w:ascii="宋体" w:hAnsi="宋体"/>
          <w:b/>
          <w:highlight w:val="none"/>
        </w:rPr>
      </w:pPr>
      <w:r>
        <w:rPr>
          <w:rFonts w:hint="eastAsia" w:ascii="仿宋" w:hAnsi="仿宋" w:eastAsia="仿宋" w:cs="仿宋"/>
          <w:b/>
          <w:color w:val="auto"/>
          <w:highlight w:val="none"/>
        </w:rPr>
        <w:t>标项名称:</w:t>
      </w:r>
      <w:r>
        <w:rPr>
          <w:rFonts w:hint="eastAsia" w:ascii="仿宋" w:hAnsi="仿宋" w:eastAsia="仿宋" w:cs="仿宋"/>
          <w:b/>
          <w:color w:val="auto"/>
          <w:highlight w:val="none"/>
          <w:lang w:eastAsia="zh-CN"/>
        </w:rPr>
        <w:t>电气安全分析仪</w:t>
      </w:r>
    </w:p>
    <w:p w14:paraId="2BF524A9">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数量:</w:t>
      </w:r>
      <w:r>
        <w:rPr>
          <w:rFonts w:hint="eastAsia" w:ascii="仿宋" w:hAnsi="仿宋" w:eastAsia="仿宋" w:cs="仿宋"/>
          <w:b/>
          <w:color w:val="auto"/>
          <w:highlight w:val="none"/>
          <w:lang w:val="en-US" w:eastAsia="zh-CN"/>
        </w:rPr>
        <w:t>1台</w:t>
      </w:r>
    </w:p>
    <w:p w14:paraId="0A1ECD74">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预算金额（元）：</w:t>
      </w:r>
      <w:r>
        <w:rPr>
          <w:rFonts w:hint="eastAsia" w:ascii="仿宋" w:hAnsi="仿宋" w:eastAsia="仿宋" w:cs="仿宋"/>
          <w:b/>
          <w:color w:val="auto"/>
          <w:highlight w:val="none"/>
          <w:lang w:val="en-US" w:eastAsia="zh-CN"/>
        </w:rPr>
        <w:t>80000.00</w:t>
      </w:r>
    </w:p>
    <w:p w14:paraId="45744BFD">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标项</w:t>
      </w:r>
      <w:r>
        <w:rPr>
          <w:rFonts w:hint="eastAsia" w:ascii="仿宋" w:hAnsi="仿宋" w:eastAsia="仿宋" w:cs="仿宋"/>
          <w:b/>
          <w:color w:val="auto"/>
          <w:highlight w:val="none"/>
          <w:lang w:eastAsia="zh-CN"/>
        </w:rPr>
        <w:t>二</w:t>
      </w:r>
      <w:r>
        <w:rPr>
          <w:rFonts w:hint="eastAsia" w:ascii="仿宋" w:hAnsi="仿宋" w:eastAsia="仿宋" w:cs="仿宋"/>
          <w:b/>
          <w:color w:val="auto"/>
          <w:highlight w:val="none"/>
        </w:rPr>
        <w:t>:</w:t>
      </w:r>
    </w:p>
    <w:p w14:paraId="06B59E85">
      <w:pPr>
        <w:pageBreakBefore w:val="0"/>
        <w:widowControl w:val="0"/>
        <w:kinsoku/>
        <w:wordWrap/>
        <w:overflowPunct/>
        <w:topLinePunct w:val="0"/>
        <w:autoSpaceDE/>
        <w:autoSpaceDN/>
        <w:bidi w:val="0"/>
        <w:spacing w:line="440" w:lineRule="exact"/>
        <w:ind w:left="0" w:firstLine="422" w:firstLineChars="200"/>
        <w:textAlignment w:val="auto"/>
        <w:rPr>
          <w:rFonts w:hint="eastAsia" w:ascii="宋体" w:hAnsi="宋体"/>
          <w:b/>
          <w:highlight w:val="none"/>
        </w:rPr>
      </w:pPr>
      <w:r>
        <w:rPr>
          <w:rFonts w:hint="eastAsia" w:ascii="仿宋" w:hAnsi="仿宋" w:eastAsia="仿宋" w:cs="仿宋"/>
          <w:b/>
          <w:color w:val="auto"/>
          <w:highlight w:val="none"/>
        </w:rPr>
        <w:t>标项名称:</w:t>
      </w:r>
      <w:r>
        <w:rPr>
          <w:rFonts w:hint="eastAsia" w:ascii="仿宋" w:hAnsi="仿宋" w:eastAsia="仿宋" w:cs="仿宋"/>
          <w:b/>
          <w:color w:val="auto"/>
          <w:highlight w:val="none"/>
          <w:lang w:eastAsia="zh-CN"/>
        </w:rPr>
        <w:t>染色封片一体机</w:t>
      </w:r>
    </w:p>
    <w:p w14:paraId="411CAE92">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数量:</w:t>
      </w:r>
      <w:r>
        <w:rPr>
          <w:rFonts w:hint="eastAsia" w:ascii="仿宋" w:hAnsi="仿宋" w:eastAsia="仿宋" w:cs="仿宋"/>
          <w:b/>
          <w:color w:val="auto"/>
          <w:highlight w:val="none"/>
          <w:lang w:val="en-US" w:eastAsia="zh-CN"/>
        </w:rPr>
        <w:t>1台</w:t>
      </w:r>
    </w:p>
    <w:p w14:paraId="035AF127">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预算金额（元）：</w:t>
      </w:r>
      <w:r>
        <w:rPr>
          <w:rFonts w:hint="eastAsia" w:ascii="仿宋" w:hAnsi="仿宋" w:eastAsia="仿宋" w:cs="仿宋"/>
          <w:b/>
          <w:color w:val="auto"/>
          <w:highlight w:val="none"/>
          <w:lang w:val="en-US" w:eastAsia="zh-CN"/>
        </w:rPr>
        <w:t>810000.00,</w:t>
      </w:r>
    </w:p>
    <w:p w14:paraId="668D9A24">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简要规格描述或项目基本概况介绍、用途：详见采购文件。 </w:t>
      </w:r>
    </w:p>
    <w:p w14:paraId="6DDD608A">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备注：无。</w:t>
      </w:r>
    </w:p>
    <w:p w14:paraId="3345BDBF">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合同履约期限：按双方合同约定条款执行。</w:t>
      </w:r>
    </w:p>
    <w:p w14:paraId="5001009B">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本项目（是）接受联合体投标。</w:t>
      </w:r>
    </w:p>
    <w:p w14:paraId="0F5657DF">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546F543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182057C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21AF173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0BED2C7">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 xml:space="preserve"> </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7D04CAF1">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25C1C125">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kern w:val="0"/>
          <w:sz w:val="24"/>
          <w:highlight w:val="none"/>
          <w:lang w:eastAsia="zh-CN"/>
        </w:rPr>
        <w:t>□</w:t>
      </w:r>
      <w:r>
        <w:rPr>
          <w:rFonts w:hint="eastAsia" w:ascii="仿宋" w:hAnsi="仿宋" w:eastAsia="仿宋" w:cs="仿宋"/>
          <w:color w:val="auto"/>
          <w:sz w:val="24"/>
          <w:highlight w:val="none"/>
        </w:rPr>
        <w:t>货物全部由符合政策要求的中小企业制造，提供中小企业声明函；</w:t>
      </w:r>
    </w:p>
    <w:p w14:paraId="6F58F2AA">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35F4CE63">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4DF789EB">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0886B242">
      <w:pPr>
        <w:pageBreakBefore w:val="0"/>
        <w:widowControl/>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kern w:val="0"/>
          <w:sz w:val="24"/>
          <w:highlight w:val="none"/>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auto"/>
          <w:kern w:val="0"/>
          <w:sz w:val="24"/>
          <w:highlight w:val="none"/>
        </w:rPr>
        <w:t>。</w:t>
      </w:r>
    </w:p>
    <w:p w14:paraId="3AE2880B">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3C16085">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1EC29F3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3E21BD6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3DAD38B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1A4FAC3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60A25C96">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75254ED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775DDD53">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A367874">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368E3CA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389FC18D">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1F9B75A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1305D1B8">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3B928D6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56939B8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508C80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DBEF45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A351D6C">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0A34D2E8">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1" w:name="_Toc28359019"/>
      <w:bookmarkStart w:id="12" w:name="_Toc28359096"/>
      <w:bookmarkStart w:id="13" w:name="_Toc35393806"/>
      <w:bookmarkStart w:id="14" w:name="_Toc35393637"/>
      <w:r>
        <w:rPr>
          <w:rFonts w:hint="eastAsia" w:ascii="仿宋" w:hAnsi="仿宋" w:eastAsia="仿宋" w:cs="仿宋"/>
          <w:color w:val="auto"/>
          <w:sz w:val="24"/>
          <w:szCs w:val="24"/>
          <w:highlight w:val="none"/>
        </w:rPr>
        <w:t>1.采购人信息</w:t>
      </w:r>
      <w:bookmarkEnd w:id="11"/>
      <w:bookmarkEnd w:id="12"/>
      <w:bookmarkEnd w:id="13"/>
      <w:bookmarkEnd w:id="14"/>
      <w:r>
        <w:rPr>
          <w:rFonts w:hint="eastAsia" w:ascii="仿宋" w:hAnsi="仿宋" w:eastAsia="仿宋" w:cs="仿宋"/>
          <w:color w:val="auto"/>
          <w:sz w:val="24"/>
          <w:szCs w:val="24"/>
          <w:highlight w:val="none"/>
        </w:rPr>
        <w:t>：</w:t>
      </w:r>
    </w:p>
    <w:p w14:paraId="761E2475">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名称：绍兴市中医院</w:t>
      </w:r>
    </w:p>
    <w:p w14:paraId="06F04241">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地址：绍兴市越城区人民中路641号</w:t>
      </w:r>
    </w:p>
    <w:p w14:paraId="7B97EFDF">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7FACF238">
      <w:pPr>
        <w:widowControl/>
        <w:spacing w:line="46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项目联系人（询问）：</w:t>
      </w:r>
      <w:r>
        <w:rPr>
          <w:rFonts w:hint="eastAsia" w:ascii="仿宋" w:hAnsi="仿宋" w:eastAsia="仿宋" w:cs="仿宋"/>
          <w:color w:val="auto"/>
          <w:kern w:val="0"/>
          <w:sz w:val="24"/>
          <w:highlight w:val="none"/>
          <w:lang w:eastAsia="zh-CN"/>
        </w:rPr>
        <w:t>傅利萍</w:t>
      </w:r>
    </w:p>
    <w:p w14:paraId="0652F3F2">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项目联系方式（询问）：0575-89109951</w:t>
      </w:r>
    </w:p>
    <w:p w14:paraId="28D41D55">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质疑联系人：沈勇</w:t>
      </w:r>
    </w:p>
    <w:p w14:paraId="67A82419">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质疑联系方式：0575-89107189</w:t>
      </w:r>
    </w:p>
    <w:p w14:paraId="51A88A4A">
      <w:pPr>
        <w:pStyle w:val="397"/>
        <w:snapToGrid/>
        <w:spacing w:after="120" w:line="46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2.招标代理机构信息</w:t>
      </w:r>
    </w:p>
    <w:p w14:paraId="697E4FFB">
      <w:pPr>
        <w:widowControl/>
        <w:spacing w:line="46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名称：</w:t>
      </w:r>
      <w:r>
        <w:rPr>
          <w:rFonts w:hint="eastAsia" w:ascii="仿宋" w:hAnsi="仿宋" w:eastAsia="仿宋" w:cs="仿宋"/>
          <w:color w:val="auto"/>
          <w:kern w:val="0"/>
          <w:sz w:val="24"/>
          <w:highlight w:val="none"/>
          <w:lang w:eastAsia="zh-CN"/>
        </w:rPr>
        <w:t>浙江翔实建设项目管理有限公司</w:t>
      </w:r>
    </w:p>
    <w:p w14:paraId="4CC55AD9">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地址：绍兴市越城区阳明北路692号</w:t>
      </w:r>
    </w:p>
    <w:p w14:paraId="769F0357">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4445B2EB">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项目联系人（询问）：</w:t>
      </w:r>
      <w:r>
        <w:rPr>
          <w:rFonts w:hint="eastAsia" w:ascii="仿宋" w:hAnsi="仿宋" w:eastAsia="仿宋" w:cs="仿宋"/>
          <w:color w:val="auto"/>
          <w:szCs w:val="24"/>
          <w:highlight w:val="none"/>
          <w:lang w:eastAsia="zh-CN"/>
        </w:rPr>
        <w:t>朱大力、</w:t>
      </w:r>
      <w:r>
        <w:rPr>
          <w:rFonts w:hint="eastAsia" w:ascii="仿宋" w:hAnsi="仿宋" w:eastAsia="仿宋" w:cs="仿宋"/>
          <w:color w:val="auto"/>
          <w:szCs w:val="24"/>
          <w:highlight w:val="none"/>
        </w:rPr>
        <w:t>娄佳琴</w:t>
      </w:r>
    </w:p>
    <w:p w14:paraId="78B38DC0">
      <w:pPr>
        <w:pStyle w:val="397"/>
        <w:snapToGrid/>
        <w:spacing w:after="120" w:line="460" w:lineRule="exact"/>
        <w:ind w:firstLine="480"/>
        <w:contextualSpacing/>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项目联系方式（询问）：13376873230</w:t>
      </w:r>
      <w:r>
        <w:rPr>
          <w:rFonts w:hint="eastAsia" w:ascii="仿宋" w:hAnsi="仿宋" w:eastAsia="仿宋" w:cs="仿宋"/>
          <w:color w:val="auto"/>
          <w:szCs w:val="24"/>
          <w:highlight w:val="none"/>
          <w:lang w:val="en-US" w:eastAsia="zh-CN"/>
        </w:rPr>
        <w:t>/0575-88979683</w:t>
      </w:r>
    </w:p>
    <w:p w14:paraId="1295C833">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质疑联系人：孙莉</w:t>
      </w:r>
    </w:p>
    <w:p w14:paraId="6CD3A7BE">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质疑联系方式：0575-88976639　　</w:t>
      </w:r>
    </w:p>
    <w:p w14:paraId="1098FD79">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w:t>
      </w:r>
    </w:p>
    <w:p w14:paraId="2B701CD7">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w:t>
      </w:r>
    </w:p>
    <w:p w14:paraId="0DA8A666">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w:t>
      </w:r>
    </w:p>
    <w:p w14:paraId="641B2C2B">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传真：0575-85209806</w:t>
      </w:r>
    </w:p>
    <w:p w14:paraId="22E23ED1">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联系人：张婷婷</w:t>
      </w:r>
    </w:p>
    <w:p w14:paraId="0B3D2655">
      <w:pPr>
        <w:pStyle w:val="397"/>
        <w:snapToGrid/>
        <w:spacing w:after="120" w:line="460" w:lineRule="exact"/>
        <w:ind w:firstLine="480"/>
        <w:contextualSpacing/>
        <w:rPr>
          <w:rFonts w:hint="eastAsia" w:ascii="仿宋" w:hAnsi="仿宋" w:eastAsia="仿宋"/>
          <w:color w:val="auto"/>
          <w:kern w:val="0"/>
          <w:sz w:val="24"/>
          <w:highlight w:val="none"/>
        </w:rPr>
      </w:pPr>
      <w:r>
        <w:rPr>
          <w:rFonts w:hint="eastAsia" w:ascii="仿宋" w:hAnsi="仿宋" w:eastAsia="仿宋" w:cs="仿宋"/>
          <w:color w:val="auto"/>
          <w:szCs w:val="24"/>
          <w:highlight w:val="none"/>
        </w:rPr>
        <w:t>监督投诉电话：0575-85209806</w:t>
      </w:r>
      <w:r>
        <w:rPr>
          <w:rFonts w:hint="eastAsia" w:ascii="仿宋" w:hAnsi="仿宋" w:eastAsia="仿宋"/>
          <w:color w:val="auto"/>
          <w:kern w:val="0"/>
          <w:sz w:val="24"/>
          <w:highlight w:val="none"/>
        </w:rPr>
        <w:t xml:space="preserve">   </w:t>
      </w:r>
    </w:p>
    <w:p w14:paraId="41B7692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9ABFE0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53AD84FA">
      <w:pPr>
        <w:widowControl/>
        <w:adjustRightInd/>
        <w:jc w:val="left"/>
        <w:rPr>
          <w:rFonts w:hint="eastAsia" w:ascii="仿宋" w:hAnsi="仿宋" w:eastAsia="仿宋" w:cs="仿宋"/>
          <w:snapToGrid w:val="0"/>
          <w:highlight w:val="none"/>
        </w:rPr>
      </w:pPr>
      <w:r>
        <w:rPr>
          <w:rFonts w:hint="eastAsia" w:ascii="仿宋" w:hAnsi="仿宋" w:eastAsia="仿宋" w:cs="仿宋"/>
          <w:b/>
          <w:color w:val="auto"/>
          <w:sz w:val="36"/>
          <w:szCs w:val="20"/>
          <w:highlight w:val="none"/>
        </w:rPr>
        <w:br w:type="page"/>
      </w:r>
    </w:p>
    <w:bookmarkEnd w:id="7"/>
    <w:bookmarkEnd w:id="8"/>
    <w:p w14:paraId="5B40302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 投标须知</w:t>
      </w:r>
    </w:p>
    <w:p w14:paraId="7B97BDF8">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C23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0556B2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14:paraId="0788AF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14:paraId="4B03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A088D1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14:paraId="0CB499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14:paraId="2AB346E9">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293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902802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14:paraId="7440FF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资格审查方式：</w:t>
            </w:r>
          </w:p>
          <w:p w14:paraId="0F7011C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1.资格后审。</w:t>
            </w:r>
          </w:p>
          <w:p w14:paraId="5F9E2E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5964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C2D3C2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14:paraId="4BAA2AE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14:paraId="5CFD0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72D980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14:paraId="6EA56A7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14:paraId="5E17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A707BD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14:paraId="7A0553D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14:paraId="3C507620">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 xml:space="preserve"> B</w:t>
            </w:r>
            <w:r>
              <w:rPr>
                <w:rFonts w:hint="eastAsia" w:ascii="仿宋" w:hAnsi="仿宋" w:eastAsia="仿宋" w:cs="仿宋"/>
                <w:sz w:val="24"/>
                <w:highlight w:val="none"/>
              </w:rPr>
              <w:t>不同意分包。</w:t>
            </w:r>
          </w:p>
        </w:tc>
      </w:tr>
      <w:tr w14:paraId="549EB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F3821E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14:paraId="1D31E4F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14:paraId="70F4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86020A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14:paraId="11C5BE3D">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14:paraId="2D80798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03BFE2A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14:paraId="291D8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81F7F8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14:paraId="35589FB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样品提供：</w:t>
            </w:r>
          </w:p>
          <w:p w14:paraId="2F33D67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14:paraId="4739F54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B要求提供，</w:t>
            </w:r>
          </w:p>
          <w:p w14:paraId="6700552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048361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2DE7DAC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14:paraId="27B1E1B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2EC5529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14:paraId="7190A46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4F7CA11">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sz w:val="24"/>
                <w:highlight w:val="none"/>
              </w:rPr>
            </w:pPr>
            <w:r>
              <w:rPr>
                <w:rFonts w:hint="eastAsia" w:ascii="仿宋" w:hAnsi="仿宋" w:eastAsia="仿宋" w:cs="仿宋"/>
                <w:sz w:val="24"/>
                <w:highlight w:val="none"/>
              </w:rPr>
              <w:t>（7）制作、运输、安装和保管样品所发生的一切费用由投标人自理。</w:t>
            </w:r>
          </w:p>
        </w:tc>
      </w:tr>
      <w:tr w14:paraId="6D8E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B9A8FD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8370" w:type="dxa"/>
            <w:gridSpan w:val="2"/>
            <w:vAlign w:val="center"/>
          </w:tcPr>
          <w:p w14:paraId="4C1408E2">
            <w:pPr>
              <w:spacing w:beforeLines="0" w:afterLines="0" w:line="440" w:lineRule="exact"/>
              <w:rPr>
                <w:rFonts w:hint="eastAsia"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方案讲解演示：</w:t>
            </w:r>
          </w:p>
          <w:p w14:paraId="2E8EF37D">
            <w:pPr>
              <w:spacing w:beforeLines="0" w:afterLines="0"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A无方案讲解演示。</w:t>
            </w:r>
          </w:p>
          <w:p w14:paraId="0FD8510B">
            <w:pPr>
              <w:spacing w:beforeLines="0" w:afterLines="0" w:line="440" w:lineRule="exact"/>
              <w:rPr>
                <w:rFonts w:hint="eastAsia" w:ascii="仿宋" w:hAnsi="仿宋" w:eastAsia="仿宋" w:cs="仿宋"/>
                <w:b/>
                <w:sz w:val="24"/>
                <w:szCs w:val="24"/>
                <w:highlight w:val="none"/>
              </w:rPr>
            </w:pPr>
            <w:r>
              <w:rPr>
                <w:rFonts w:hint="eastAsia" w:ascii="仿宋" w:hAnsi="仿宋" w:eastAsia="仿宋" w:cs="仿宋"/>
                <w:sz w:val="24"/>
                <w:szCs w:val="24"/>
                <w:highlight w:val="none"/>
              </w:rPr>
              <w:t>□B有方案讲解演示：</w:t>
            </w:r>
          </w:p>
          <w:p w14:paraId="178421A0">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（1）在评标时安排每个供应商进行方案讲解演示。每个供应商时间不超过</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zh-CN"/>
              </w:rPr>
              <w:t>分钟（编制时可根据项目情况进行调整），讲解次序以投标文件解密时间先后次序为准。讲解演示结束后按要求解答评标委员会提问。</w:t>
            </w:r>
          </w:p>
          <w:p w14:paraId="53F86CD1">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（2）方案讲解演示可选择以下其中一种方式：</w:t>
            </w:r>
          </w:p>
          <w:p w14:paraId="2A40AC85">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方式一：政采云平台在线讲解演示。政采云平台在线讲解需供应商根据政采云平台操作要求做好准备工作，提前完善软硬件配置环境。</w:t>
            </w:r>
          </w:p>
          <w:p w14:paraId="2638D11C">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方式二：现场讲解演示。现场讲解地点为</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zh-CN"/>
              </w:rPr>
              <w:t>人（编制时可根据项目情况进行调整）。</w:t>
            </w:r>
            <w:r>
              <w:rPr>
                <w:rFonts w:hint="eastAsia" w:ascii="仿宋" w:hAnsi="仿宋" w:eastAsia="仿宋" w:cs="仿宋"/>
                <w:sz w:val="24"/>
                <w:szCs w:val="24"/>
                <w:highlight w:val="none"/>
                <w:lang w:val="zh-CN"/>
              </w:rPr>
              <w:t>讲解演示所用电脑等设备由供应商自备。现场讲解演示人员进场时提供讲解人员名单（加盖公章或授权代表签名）及身份证明，否则不得讲解演示。</w:t>
            </w:r>
          </w:p>
          <w:p w14:paraId="1D27061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1E57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A23868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14:paraId="22C25A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14:paraId="4366DE16">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本项目不允许采购进口产品。</w:t>
            </w:r>
          </w:p>
          <w:p w14:paraId="384EF6FA">
            <w:pPr>
              <w:snapToGrid w:val="0"/>
              <w:spacing w:line="440" w:lineRule="exact"/>
              <w:rPr>
                <w:rFonts w:hint="eastAsia" w:ascii="仿宋" w:hAnsi="仿宋" w:eastAsia="仿宋" w:cs="仿宋"/>
                <w:b/>
                <w:kern w:val="2"/>
                <w:sz w:val="24"/>
                <w:szCs w:val="24"/>
                <w:highlight w:val="none"/>
                <w:lang w:val="en-US" w:eastAsia="zh-CN" w:bidi="ar-SA"/>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5037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7D88FF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14:paraId="67C5192F">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14:paraId="502F688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color w:val="auto"/>
                <w:kern w:val="0"/>
                <w:sz w:val="24"/>
                <w:szCs w:val="24"/>
                <w:highlight w:val="none"/>
              </w:rPr>
              <w:sym w:font="Wingdings" w:char="00FE"/>
            </w: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color w:val="auto"/>
                <w:kern w:val="0"/>
                <w:sz w:val="24"/>
                <w:szCs w:val="24"/>
                <w:highlight w:val="none"/>
                <w:u w:val="single"/>
                <w:lang w:val="en-US" w:eastAsia="zh-CN"/>
              </w:rPr>
              <w:t>详见招标文件</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1786ECF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14:paraId="3195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0EAFE3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14:paraId="41C7BA1A">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14:paraId="666489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highlight w:val="none"/>
              </w:rPr>
            </w:pPr>
            <w:r>
              <w:rPr>
                <w:rFonts w:hint="eastAsia" w:ascii="仿宋" w:hAnsi="仿宋" w:eastAsia="仿宋" w:cs="仿宋"/>
                <w:kern w:val="0"/>
                <w:sz w:val="24"/>
                <w:highlight w:val="none"/>
              </w:rPr>
              <w:t>（1）</w:t>
            </w: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eastAsia="zh-CN"/>
              </w:rPr>
              <w:t>标项一，标项二</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工业 </w:t>
            </w:r>
            <w:r>
              <w:rPr>
                <w:rFonts w:hint="eastAsia" w:ascii="仿宋" w:hAnsi="仿宋" w:eastAsia="仿宋" w:cs="仿宋"/>
                <w:color w:val="auto"/>
                <w:kern w:val="0"/>
                <w:sz w:val="24"/>
                <w:szCs w:val="24"/>
                <w:highlight w:val="none"/>
              </w:rPr>
              <w:t>行业</w:t>
            </w:r>
            <w:r>
              <w:rPr>
                <w:rFonts w:hint="eastAsia" w:ascii="仿宋" w:hAnsi="仿宋" w:eastAsia="仿宋" w:cs="仿宋"/>
                <w:kern w:val="0"/>
                <w:sz w:val="24"/>
                <w:highlight w:val="none"/>
              </w:rPr>
              <w:t>；</w:t>
            </w:r>
          </w:p>
        </w:tc>
      </w:tr>
      <w:tr w14:paraId="0ACAF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2C00A1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14:paraId="4213D5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14:paraId="079E039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14:paraId="0BD11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45FEDD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14:paraId="0276CA9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14:paraId="20E81C0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14:paraId="090F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DE8D0C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14:paraId="5E2AE5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14:paraId="1BFF16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14:paraId="426669D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14E9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3BC4811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14</w:t>
            </w:r>
          </w:p>
        </w:tc>
        <w:tc>
          <w:tcPr>
            <w:tcW w:w="8370" w:type="dxa"/>
            <w:gridSpan w:val="2"/>
            <w:vAlign w:val="center"/>
          </w:tcPr>
          <w:p w14:paraId="4911437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扰乱公共资源交易市场秩序行为：</w:t>
            </w:r>
          </w:p>
          <w:p w14:paraId="48AA810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不诚信参加公共资源交易活动，扰乱市场秩序，被绍兴市公共资源交易平台责令整改、暂停交易的投标人，在此期间将被拒绝参与政府采购活动。</w:t>
            </w:r>
          </w:p>
        </w:tc>
      </w:tr>
      <w:tr w14:paraId="0981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25648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15</w:t>
            </w:r>
          </w:p>
        </w:tc>
        <w:tc>
          <w:tcPr>
            <w:tcW w:w="8370" w:type="dxa"/>
            <w:gridSpan w:val="2"/>
            <w:vAlign w:val="center"/>
          </w:tcPr>
          <w:p w14:paraId="2B2A805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14:paraId="3277B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F05BB1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16</w:t>
            </w:r>
          </w:p>
        </w:tc>
        <w:tc>
          <w:tcPr>
            <w:tcW w:w="8370" w:type="dxa"/>
            <w:gridSpan w:val="2"/>
            <w:vAlign w:val="center"/>
          </w:tcPr>
          <w:p w14:paraId="373BDD4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14:paraId="25201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5D912C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 xml:space="preserve">17                                                                                                                                                                                                                                                                                                                                                                                                                                                                                                                                                                                                                                                                                                                                                                                                                                                                                                                                                                                                                                                                                                                                                                                                                                                                                                                                        </w:t>
            </w:r>
          </w:p>
        </w:tc>
        <w:tc>
          <w:tcPr>
            <w:tcW w:w="8370" w:type="dxa"/>
            <w:gridSpan w:val="2"/>
            <w:vAlign w:val="center"/>
          </w:tcPr>
          <w:p w14:paraId="680D253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14:paraId="75C8BDA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14:paraId="48EB1A0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94A103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14:paraId="0CA389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14:paraId="0300696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sz w:val="24"/>
                <w:highlight w:val="none"/>
                <w:lang w:eastAsia="zh-CN"/>
              </w:rPr>
              <w:t>95763</w:t>
            </w:r>
            <w:r>
              <w:rPr>
                <w:rFonts w:hint="eastAsia" w:ascii="仿宋" w:hAnsi="仿宋" w:eastAsia="仿宋" w:cs="仿宋"/>
                <w:sz w:val="24"/>
                <w:highlight w:val="none"/>
              </w:rPr>
              <w:t>。</w:t>
            </w:r>
          </w:p>
          <w:p w14:paraId="4CB4485C">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14:paraId="7A7E7F8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14:paraId="7522B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00386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18</w:t>
            </w:r>
          </w:p>
        </w:tc>
        <w:tc>
          <w:tcPr>
            <w:tcW w:w="8370" w:type="dxa"/>
            <w:gridSpan w:val="2"/>
            <w:vAlign w:val="center"/>
          </w:tcPr>
          <w:p w14:paraId="4A60FD5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特别说明：</w:t>
            </w:r>
          </w:p>
          <w:p w14:paraId="43B2E6A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14:paraId="64C2B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9D3DA7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p>
        </w:tc>
        <w:tc>
          <w:tcPr>
            <w:tcW w:w="8370" w:type="dxa"/>
            <w:gridSpan w:val="2"/>
            <w:vAlign w:val="center"/>
          </w:tcPr>
          <w:p w14:paraId="597B130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14:paraId="3E86D2C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color w:val="auto"/>
                <w:kern w:val="0"/>
                <w:sz w:val="24"/>
                <w:szCs w:val="24"/>
                <w:highlight w:val="none"/>
              </w:rPr>
              <w:sym w:font="Wingdings" w:char="F0FE"/>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14:paraId="397B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436416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19</w:t>
            </w:r>
          </w:p>
        </w:tc>
        <w:tc>
          <w:tcPr>
            <w:tcW w:w="8370" w:type="dxa"/>
            <w:gridSpan w:val="2"/>
            <w:vAlign w:val="center"/>
          </w:tcPr>
          <w:p w14:paraId="73F4A17C">
            <w:pPr>
              <w:spacing w:line="336" w:lineRule="auto"/>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14:paraId="5DE9F6C4">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中标人须向采购代理机构按如下标准和规定交纳代理服务费，并在投标报价中自行考虑：</w:t>
            </w:r>
          </w:p>
          <w:p w14:paraId="6D2888DE">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以中标通知书中确定的中标金额作为服务费的计算基数，具体比例参照《国家计委关于印发&lt;招标代理服务收费管理暂行办法&gt;的通知》（计价格[2002]1980号）文件收费标准的50%执行；采购项目预算金额30万元以下的，每项目服务费按2500元收取；采购项目预算金额30万元及以上的，低于3000元可按3000元收取，超过15000元按15000元计</w:t>
            </w:r>
            <w:r>
              <w:rPr>
                <w:rFonts w:hint="eastAsia" w:ascii="仿宋" w:hAnsi="仿宋" w:eastAsia="仿宋" w:cs="仿宋"/>
                <w:color w:val="auto"/>
                <w:sz w:val="24"/>
                <w:szCs w:val="24"/>
                <w:highlight w:val="none"/>
                <w:lang w:eastAsia="zh-CN"/>
              </w:rPr>
              <w:t>取</w:t>
            </w:r>
            <w:r>
              <w:rPr>
                <w:rFonts w:hint="eastAsia" w:ascii="仿宋" w:hAnsi="仿宋" w:eastAsia="仿宋" w:cs="仿宋"/>
                <w:color w:val="auto"/>
                <w:sz w:val="24"/>
                <w:szCs w:val="24"/>
                <w:highlight w:val="none"/>
              </w:rPr>
              <w:t>。</w:t>
            </w:r>
          </w:p>
          <w:p w14:paraId="502605EB">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招标代理服务费的交纳方式：</w:t>
            </w:r>
          </w:p>
          <w:p w14:paraId="219F85B0">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用银行支票、汇票、电汇、现金等付款方式直接交纳招标代理服务费。</w:t>
            </w:r>
          </w:p>
          <w:p w14:paraId="39E2949A">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公司名称：浙江翔实建设项目管理有限公司</w:t>
            </w:r>
          </w:p>
          <w:p w14:paraId="51AFBDF7">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开户行：建行绍兴越城支行 </w:t>
            </w:r>
          </w:p>
          <w:p w14:paraId="6BD24C6C">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号：33001653549053003519</w:t>
            </w:r>
          </w:p>
          <w:p w14:paraId="2A59FD0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szCs w:val="21"/>
                <w:highlight w:val="none"/>
                <w:lang w:eastAsia="zh-CN"/>
              </w:rPr>
            </w:pPr>
            <w:r>
              <w:rPr>
                <w:rFonts w:hint="eastAsia" w:ascii="仿宋" w:hAnsi="仿宋" w:eastAsia="仿宋" w:cs="仿宋"/>
                <w:color w:val="auto"/>
                <w:sz w:val="24"/>
                <w:szCs w:val="24"/>
                <w:highlight w:val="none"/>
              </w:rPr>
              <w:t>（3）领取中标通知书前交纳。</w:t>
            </w:r>
          </w:p>
        </w:tc>
      </w:tr>
      <w:tr w14:paraId="3EAEF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5F635F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14:paraId="70420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A771D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tbl>
    <w:p w14:paraId="45D3C991">
      <w:pPr>
        <w:snapToGrid w:val="0"/>
        <w:spacing w:line="360" w:lineRule="auto"/>
        <w:jc w:val="center"/>
        <w:rPr>
          <w:rFonts w:hint="eastAsia" w:ascii="仿宋" w:hAnsi="仿宋" w:eastAsia="仿宋" w:cs="仿宋"/>
          <w:b/>
          <w:sz w:val="32"/>
          <w:szCs w:val="20"/>
          <w:highlight w:val="none"/>
        </w:rPr>
      </w:pPr>
    </w:p>
    <w:bookmarkEnd w:id="9"/>
    <w:p w14:paraId="6B183C7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bookmarkStart w:id="15" w:name="_Hlt75236290"/>
      <w:bookmarkEnd w:id="15"/>
      <w:bookmarkStart w:id="16" w:name="_Hlt68073093"/>
      <w:bookmarkEnd w:id="16"/>
      <w:bookmarkStart w:id="17" w:name="_Hlt68072998"/>
      <w:bookmarkEnd w:id="17"/>
      <w:bookmarkStart w:id="18" w:name="_Hlt74714665"/>
      <w:bookmarkEnd w:id="18"/>
      <w:bookmarkStart w:id="19" w:name="_Hlt74707468"/>
      <w:bookmarkEnd w:id="19"/>
      <w:bookmarkStart w:id="20" w:name="_Hlt68403820"/>
      <w:bookmarkEnd w:id="20"/>
      <w:bookmarkStart w:id="21" w:name="_Hlt74729768"/>
      <w:bookmarkEnd w:id="21"/>
      <w:bookmarkStart w:id="22" w:name="_Hlt75236011"/>
      <w:bookmarkEnd w:id="22"/>
      <w:bookmarkStart w:id="23" w:name="_Hlt68057669"/>
      <w:bookmarkEnd w:id="23"/>
      <w:bookmarkStart w:id="24" w:name="_Hlt75236101"/>
      <w:bookmarkEnd w:id="24"/>
      <w:bookmarkStart w:id="25" w:name="_Hlt74730295"/>
      <w:bookmarkEnd w:id="25"/>
      <w:bookmarkStart w:id="26" w:name="_Hlt68072990"/>
      <w:bookmarkEnd w:id="26"/>
      <w:bookmarkStart w:id="27" w:name="第三部分"/>
      <w:bookmarkStart w:id="28" w:name="_Toc164416483"/>
      <w:r>
        <w:rPr>
          <w:rFonts w:hint="eastAsia" w:ascii="仿宋" w:hAnsi="仿宋" w:eastAsia="仿宋" w:cs="仿宋"/>
          <w:b/>
          <w:sz w:val="32"/>
          <w:szCs w:val="32"/>
          <w:highlight w:val="none"/>
        </w:rPr>
        <w:t>一、总则</w:t>
      </w:r>
    </w:p>
    <w:p w14:paraId="1A2690FD">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14:paraId="1E80028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14:paraId="41EA8D2A">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14:paraId="1639431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14:paraId="5D01D3E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 “</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”系指招标公告中载明的本项目的</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p>
    <w:p w14:paraId="45EB997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14:paraId="4C002F8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2.4</w:t>
      </w:r>
      <w:r>
        <w:rPr>
          <w:rFonts w:hint="eastAsia" w:ascii="仿宋" w:hAnsi="仿宋" w:eastAsia="仿宋" w:cs="仿宋"/>
          <w:sz w:val="24"/>
          <w:highlight w:val="none"/>
        </w:rPr>
        <w:t>“监督单位”系指政府采购法定义监督管理部门</w:t>
      </w:r>
      <w:r>
        <w:rPr>
          <w:rFonts w:hint="eastAsia" w:ascii="仿宋" w:hAnsi="仿宋" w:eastAsia="仿宋" w:cs="仿宋"/>
          <w:sz w:val="24"/>
          <w:highlight w:val="none"/>
          <w:lang w:val="en-US" w:eastAsia="zh-CN"/>
        </w:rPr>
        <w:t>。</w:t>
      </w:r>
    </w:p>
    <w:p w14:paraId="14DF44F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 xml:space="preserve"> “负责人”系指法人企业的法定负责人，或其他组织为法律、行政法规规定代表单位行使职权的主要负责人，或自然人本人。</w:t>
      </w:r>
    </w:p>
    <w:p w14:paraId="41235C9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CF56A7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“电子交易平台”</w:t>
      </w:r>
      <w:r>
        <w:rPr>
          <w:rFonts w:hint="eastAsia" w:ascii="仿宋" w:hAnsi="仿宋" w:eastAsia="仿宋" w:cs="仿宋"/>
          <w:sz w:val="24"/>
          <w:highlight w:val="none"/>
          <w:lang w:val="en-US" w:eastAsia="zh-CN"/>
        </w:rPr>
        <w:t>系</w:t>
      </w:r>
      <w:r>
        <w:rPr>
          <w:rFonts w:hint="eastAsia" w:ascii="仿宋" w:hAnsi="仿宋" w:eastAsia="仿宋" w:cs="仿宋"/>
          <w:sz w:val="24"/>
          <w:highlight w:val="none"/>
        </w:rPr>
        <w:t>指本项目政府采购活动所依托的政府采购云平台（https://www.zcygov.cn/）。</w:t>
      </w:r>
    </w:p>
    <w:p w14:paraId="4A6DEB7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sz w:val="24"/>
          <w:highlight w:val="none"/>
          <w:lang w:val="en" w:eastAsia="zh-CN"/>
        </w:rPr>
        <w:t>☑</w:t>
      </w:r>
      <w:r>
        <w:rPr>
          <w:rFonts w:hint="eastAsia" w:ascii="仿宋" w:hAnsi="仿宋" w:eastAsia="仿宋" w:cs="仿宋"/>
          <w:sz w:val="24"/>
          <w:highlight w:val="none"/>
        </w:rPr>
        <w:t>” 系指适用本项目的要求，“☐” 系指不适用本项目的要求。</w:t>
      </w:r>
    </w:p>
    <w:p w14:paraId="014E41D8">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14:paraId="307E4041">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AD31540">
      <w:pPr>
        <w:spacing w:line="440" w:lineRule="exact"/>
        <w:rPr>
          <w:rFonts w:ascii="仿宋_GB2312" w:hAnsi="仿宋" w:eastAsia="仿宋_GB2312"/>
          <w:sz w:val="24"/>
          <w:highlight w:val="none"/>
        </w:rPr>
      </w:pPr>
      <w:r>
        <w:rPr>
          <w:rFonts w:ascii="仿宋_GB2312" w:hAnsi="仿宋" w:eastAsia="仿宋_GB2312"/>
          <w:sz w:val="24"/>
          <w:highlight w:val="none"/>
        </w:rPr>
        <w:t xml:space="preserve">3.2 </w:t>
      </w:r>
      <w:r>
        <w:rPr>
          <w:rFonts w:hint="eastAsia" w:ascii="仿宋_GB2312" w:hAnsi="仿宋" w:eastAsia="仿宋_GB2312"/>
          <w:sz w:val="24"/>
          <w:highlight w:val="none"/>
        </w:rPr>
        <w:t>支持绿色发展</w:t>
      </w:r>
    </w:p>
    <w:p w14:paraId="5904A99F">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94C369F">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087C792">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14:paraId="4424BC13">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C336C4E">
      <w:pPr>
        <w:spacing w:line="440" w:lineRule="exact"/>
        <w:rPr>
          <w:rFonts w:hint="eastAsia" w:ascii="仿宋" w:hAnsi="仿宋" w:eastAsia="仿宋" w:cs="仿宋"/>
          <w:sz w:val="24"/>
          <w:highlight w:val="none"/>
        </w:rPr>
      </w:pPr>
      <w:r>
        <w:rPr>
          <w:rFonts w:hint="eastAsia" w:ascii="仿宋_GB2312" w:hAnsi="宋体" w:eastAsia="仿宋_GB2312"/>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335956C4">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14:paraId="2846B4E7">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74B2D6D7">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14:paraId="77F93609">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14:paraId="7D598DC4">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14:paraId="241E54A0">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14:paraId="5CB8BB83">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sz w:val="24"/>
          <w:highlight w:val="none"/>
          <w:lang w:val="en-US" w:eastAsia="zh-CN"/>
        </w:rPr>
        <w:t>%</w:t>
      </w:r>
      <w:r>
        <w:rPr>
          <w:rFonts w:hint="eastAsia" w:ascii="仿宋_GB2312" w:hAnsi="仿宋" w:eastAsia="仿宋_GB2312"/>
          <w:sz w:val="24"/>
          <w:highlight w:val="none"/>
        </w:rPr>
        <w:t>的扣除，用扣除后的价格参加评审。</w:t>
      </w:r>
    </w:p>
    <w:p w14:paraId="0F79B29E">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sz w:val="24"/>
          <w:highlight w:val="none"/>
          <w:lang w:val="en-US" w:eastAsia="zh-CN"/>
        </w:rPr>
        <w:t>%</w:t>
      </w:r>
      <w:r>
        <w:rPr>
          <w:rFonts w:hint="eastAsia" w:ascii="仿宋_GB2312" w:hAnsi="仿宋" w:eastAsia="仿宋_GB2312"/>
          <w:sz w:val="24"/>
          <w:highlight w:val="none"/>
        </w:rPr>
        <w:t>的扣除，用扣除后的价格参加评审。组成联合体或者接受分包的小微企业与联合体内其他企业、分包企业之间存在直接控股、管理关系的，不享受价格扣除优惠政策。</w:t>
      </w:r>
    </w:p>
    <w:p w14:paraId="2670E39C">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14:paraId="299073F4">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14:paraId="66B930F1">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B66D047">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3.4支持科技创新创新发展</w:t>
      </w:r>
    </w:p>
    <w:p w14:paraId="538B5324">
      <w:pPr>
        <w:spacing w:line="440" w:lineRule="exact"/>
        <w:ind w:firstLine="480" w:firstLineChars="200"/>
        <w:rPr>
          <w:rFonts w:hint="eastAsia"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14:paraId="686B9648">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3.5平等对待内外资企业和符合条件的破产重整企业</w:t>
      </w:r>
    </w:p>
    <w:p w14:paraId="18A4A8B0">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6DBEED07">
      <w:pPr>
        <w:spacing w:line="440" w:lineRule="exact"/>
        <w:rPr>
          <w:rFonts w:ascii="仿宋_GB2312" w:hAnsi="仿宋" w:eastAsia="仿宋_GB2312"/>
          <w:sz w:val="24"/>
          <w:highlight w:val="none"/>
        </w:rPr>
      </w:pPr>
      <w:r>
        <w:rPr>
          <w:rFonts w:hint="eastAsia" w:ascii="仿宋_GB2312" w:hAnsi="仿宋" w:eastAsia="仿宋_GB2312"/>
          <w:b/>
          <w:bCs/>
          <w:sz w:val="24"/>
          <w:highlight w:val="none"/>
        </w:rPr>
        <w:t>4.特别说明：</w:t>
      </w:r>
    </w:p>
    <w:p w14:paraId="7894ED35">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14:paraId="62FFFBCB">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14:paraId="29C415C5">
      <w:pPr>
        <w:spacing w:line="440" w:lineRule="exact"/>
        <w:rPr>
          <w:rFonts w:ascii="仿宋_GB2312" w:hAnsi="仿宋" w:eastAsia="仿宋_GB2312"/>
          <w:sz w:val="24"/>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FB6DB43">
      <w:pPr>
        <w:pStyle w:val="81"/>
        <w:rPr>
          <w:rFonts w:hint="eastAsia"/>
          <w:highlight w:val="none"/>
        </w:rPr>
      </w:pPr>
    </w:p>
    <w:p w14:paraId="790FAEF7">
      <w:pPr>
        <w:pStyle w:val="132"/>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sz w:val="32"/>
          <w:szCs w:val="32"/>
          <w:highlight w:val="none"/>
        </w:rPr>
      </w:pPr>
    </w:p>
    <w:p w14:paraId="09D8043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二、招标文件</w:t>
      </w:r>
    </w:p>
    <w:p w14:paraId="6B8F591C">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1．招标方式</w:t>
      </w:r>
    </w:p>
    <w:p w14:paraId="068E026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 本次招标采用公开招标方式进行。</w:t>
      </w:r>
    </w:p>
    <w:p w14:paraId="64DEA43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14:paraId="17E41A2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14:paraId="621D9BC6">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2.授权委托</w:t>
      </w:r>
    </w:p>
    <w:p w14:paraId="26A483E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本项目为电子投标项目，投标人的法定代表人或其授权代表或个体工商户不需要参加现场投标和开标。</w:t>
      </w:r>
    </w:p>
    <w:p w14:paraId="7880541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 投标费用</w:t>
      </w:r>
    </w:p>
    <w:p w14:paraId="578A8F7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投标人应自行承担编制投标文件及参加本次投标所涉及的一切费用。不管投标结果如何，招标人对上述费用不负任何责任。</w:t>
      </w:r>
    </w:p>
    <w:p w14:paraId="2EBD9A5C">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 招标文件的修改</w:t>
      </w:r>
    </w:p>
    <w:p w14:paraId="584EAE2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4.1招标文件包括本招标文件及所有的招标答疑记录（澄清、修改）和发出的补充通知。</w:t>
      </w:r>
    </w:p>
    <w:p w14:paraId="3CAD3DA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4.2招标文件的澄清 </w:t>
      </w:r>
    </w:p>
    <w:p w14:paraId="52FC8BB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F40C7F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4.3招标文件的修改</w:t>
      </w:r>
    </w:p>
    <w:p w14:paraId="1D9DE38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16F3E2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3593F9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5.参考品牌</w:t>
      </w:r>
    </w:p>
    <w:p w14:paraId="7F5DD34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0C6C11F3">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14:paraId="14BFE4A7">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三、投标</w:t>
      </w:r>
      <w:r>
        <w:rPr>
          <w:rFonts w:hint="eastAsia" w:ascii="仿宋" w:hAnsi="仿宋" w:eastAsia="仿宋" w:cs="仿宋"/>
          <w:b/>
          <w:sz w:val="32"/>
          <w:szCs w:val="32"/>
          <w:highlight w:val="none"/>
          <w:lang w:eastAsia="zh-CN"/>
        </w:rPr>
        <w:t>文件</w:t>
      </w:r>
    </w:p>
    <w:p w14:paraId="5661DBC1">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rPr>
        <w:t>投标文件的语言、计量单位、形式及效力</w:t>
      </w:r>
    </w:p>
    <w:p w14:paraId="4BF18C8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14:paraId="4BE991A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14:paraId="030555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14:paraId="24677BE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14:paraId="4FB5D88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14:paraId="54437A4C">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14:paraId="5CC77CF2">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14:paraId="03467DCF">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14:paraId="24CBDE7D">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2</w:t>
      </w:r>
      <w:r>
        <w:rPr>
          <w:rFonts w:hint="eastAsia" w:ascii="仿宋" w:hAnsi="仿宋" w:eastAsia="仿宋" w:cs="仿宋"/>
          <w:b/>
          <w:sz w:val="24"/>
          <w:szCs w:val="24"/>
          <w:highlight w:val="none"/>
        </w:rPr>
        <w:t>. 投标文件的组成</w:t>
      </w:r>
    </w:p>
    <w:p w14:paraId="15F9C147">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投标文件由</w:t>
      </w:r>
      <w:r>
        <w:rPr>
          <w:rFonts w:hint="eastAsia" w:ascii="仿宋" w:hAnsi="仿宋" w:eastAsia="仿宋" w:cs="仿宋"/>
          <w:sz w:val="24"/>
          <w:highlight w:val="none"/>
          <w:lang w:eastAsia="zh-CN"/>
        </w:rPr>
        <w:t>“资格文件”、</w:t>
      </w:r>
      <w:r>
        <w:rPr>
          <w:rFonts w:hint="eastAsia" w:ascii="仿宋" w:hAnsi="仿宋" w:eastAsia="仿宋" w:cs="仿宋"/>
          <w:sz w:val="24"/>
          <w:highlight w:val="none"/>
        </w:rPr>
        <w:t>“商务技术（资信）文件资料”、“报价文件资料”</w:t>
      </w:r>
      <w:r>
        <w:rPr>
          <w:rFonts w:hint="eastAsia" w:ascii="仿宋" w:hAnsi="仿宋" w:eastAsia="仿宋" w:cs="仿宋"/>
          <w:sz w:val="24"/>
          <w:highlight w:val="none"/>
          <w:lang w:eastAsia="zh-CN"/>
        </w:rPr>
        <w:t>三</w:t>
      </w:r>
      <w:r>
        <w:rPr>
          <w:rFonts w:hint="eastAsia" w:ascii="仿宋" w:hAnsi="仿宋" w:eastAsia="仿宋" w:cs="仿宋"/>
          <w:sz w:val="24"/>
          <w:highlight w:val="none"/>
        </w:rPr>
        <w:t>部分组成，其中</w:t>
      </w:r>
      <w:r>
        <w:rPr>
          <w:rFonts w:hint="eastAsia" w:ascii="仿宋" w:hAnsi="仿宋" w:eastAsia="仿宋" w:cs="仿宋"/>
          <w:b/>
          <w:sz w:val="24"/>
          <w:highlight w:val="none"/>
        </w:rPr>
        <w:t>电子投标文件中所须加盖公章部分均应采用电子签章。</w:t>
      </w:r>
    </w:p>
    <w:p w14:paraId="697281B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en-US" w:eastAsia="zh-CN"/>
        </w:rPr>
        <w:t>2</w:t>
      </w:r>
      <w:r>
        <w:rPr>
          <w:rFonts w:hint="eastAsia" w:ascii="仿宋" w:hAnsi="仿宋" w:eastAsia="仿宋" w:cs="仿宋"/>
          <w:b/>
          <w:sz w:val="24"/>
          <w:highlight w:val="none"/>
          <w:lang w:val="zh-CN"/>
        </w:rPr>
        <w:t>.1资格文件：</w:t>
      </w:r>
    </w:p>
    <w:p w14:paraId="41E6950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.1.1符合参加政府采购活动应当具备的一般条件的承诺函；</w:t>
      </w:r>
    </w:p>
    <w:p w14:paraId="3444913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2.1.2联合协议（如果有)；</w:t>
      </w:r>
    </w:p>
    <w:p w14:paraId="776CE4D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highlight w:val="none"/>
          <w:lang w:eastAsia="zh-CN"/>
        </w:rPr>
      </w:pPr>
      <w:r>
        <w:rPr>
          <w:rFonts w:hint="eastAsia" w:ascii="仿宋" w:hAnsi="仿宋" w:eastAsia="仿宋" w:cs="仿宋"/>
          <w:sz w:val="24"/>
          <w:highlight w:val="none"/>
          <w:lang w:eastAsia="zh-CN"/>
        </w:rPr>
        <w:t>2</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z w:val="24"/>
          <w:highlight w:val="none"/>
        </w:rPr>
        <w:t>；</w:t>
      </w:r>
    </w:p>
    <w:p w14:paraId="5349EBE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落实政府采购政策需满足的资格要求（中小企业声明函)；</w:t>
      </w:r>
    </w:p>
    <w:p w14:paraId="6FA66D3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5</w:t>
      </w:r>
      <w:r>
        <w:rPr>
          <w:rFonts w:hint="eastAsia" w:ascii="仿宋" w:hAnsi="仿宋" w:eastAsia="仿宋" w:cs="仿宋"/>
          <w:sz w:val="24"/>
          <w:highlight w:val="none"/>
          <w:lang w:eastAsia="zh-CN"/>
        </w:rPr>
        <w:t>本项目的特定资格要求（如果有)。</w:t>
      </w:r>
    </w:p>
    <w:p w14:paraId="366F23E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14:paraId="0D6E74B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lang w:eastAsia="zh-CN"/>
        </w:rPr>
        <w:t>2</w:t>
      </w:r>
      <w:r>
        <w:rPr>
          <w:rFonts w:hint="eastAsia" w:ascii="仿宋" w:hAnsi="仿宋" w:eastAsia="仿宋" w:cs="仿宋"/>
          <w:sz w:val="24"/>
          <w:highlight w:val="none"/>
        </w:rPr>
        <w:t>.2.1投标函；</w:t>
      </w:r>
      <w:r>
        <w:rPr>
          <w:rFonts w:hint="eastAsia" w:ascii="仿宋" w:hAnsi="仿宋" w:eastAsia="仿宋" w:cs="仿宋"/>
          <w:sz w:val="24"/>
          <w:highlight w:val="none"/>
          <w:lang w:val="zh-CN"/>
        </w:rPr>
        <w:t xml:space="preserve"> </w:t>
      </w:r>
    </w:p>
    <w:p w14:paraId="28504E7D">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2.2.2法定代表人授权委托书；</w:t>
      </w:r>
    </w:p>
    <w:p w14:paraId="2F5A3006">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2.2.3授权代表社保证明；</w:t>
      </w:r>
    </w:p>
    <w:p w14:paraId="42C7E2A0">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2.2.4法定代表人身份证明书；</w:t>
      </w:r>
    </w:p>
    <w:p w14:paraId="3D59124E">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FBD9BB0">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2.2.6廉政承诺书（格式见第六部分附件）；</w:t>
      </w:r>
    </w:p>
    <w:p w14:paraId="228DFE2F">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C6759BE">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2.2.8供应商应提供针对项目的完整技术解决方案：</w:t>
      </w:r>
    </w:p>
    <w:p w14:paraId="20A006FF">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28370997">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DFB4284">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本项目如需采购政府强制采购的节能产品的或投标人提供的产品是环境标志产品，投标人须按格式提供节能产品、环境标志产品认证证书复印件。</w:t>
      </w:r>
    </w:p>
    <w:p w14:paraId="6C95B646">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41CD822D">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19120D0">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20A253BD">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3365898">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7BB9D55C">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29C084CD">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2.2.15培训计划（如有）；</w:t>
      </w:r>
    </w:p>
    <w:p w14:paraId="60097A05">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2.2.16验收方案；</w:t>
      </w:r>
    </w:p>
    <w:p w14:paraId="332B9C36">
      <w:pPr>
        <w:snapToGrid w:val="0"/>
        <w:spacing w:line="336" w:lineRule="auto"/>
        <w:ind w:firstLine="720" w:firstLineChars="300"/>
        <w:rPr>
          <w:rFonts w:hint="eastAsia" w:ascii="仿宋" w:hAnsi="仿宋" w:eastAsia="仿宋" w:cs="仿宋"/>
          <w:sz w:val="24"/>
          <w:highlight w:val="none"/>
          <w:u w:val="wav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17</w:t>
      </w:r>
      <w:r>
        <w:rPr>
          <w:rFonts w:hint="eastAsia" w:ascii="仿宋" w:hAnsi="仿宋" w:eastAsia="仿宋" w:cs="仿宋"/>
          <w:sz w:val="24"/>
          <w:highlight w:val="none"/>
          <w:u w:val="wave"/>
        </w:rPr>
        <w:t>未尽事宜请各投标单位按评分标准和相对应标项相关要求制作；</w:t>
      </w:r>
    </w:p>
    <w:p w14:paraId="1473D128">
      <w:pPr>
        <w:snapToGrid w:val="0"/>
        <w:spacing w:line="336" w:lineRule="auto"/>
        <w:ind w:firstLine="720" w:firstLineChars="300"/>
        <w:rPr>
          <w:rFonts w:hint="default"/>
          <w:highlight w:val="none"/>
          <w:lang w:val="zh-CN" w:eastAsia="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18</w:t>
      </w:r>
      <w:r>
        <w:rPr>
          <w:rFonts w:hint="eastAsia" w:ascii="仿宋" w:hAnsi="仿宋" w:eastAsia="仿宋" w:cs="仿宋"/>
          <w:sz w:val="24"/>
          <w:highlight w:val="none"/>
        </w:rPr>
        <w:t>投标人需要说明的其他文件和说明（格式自拟）。</w:t>
      </w:r>
    </w:p>
    <w:p w14:paraId="4CAB01B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12114D2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7F7BAA7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14:paraId="7646CE9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2.3.</w:t>
      </w:r>
      <w:r>
        <w:rPr>
          <w:rFonts w:hint="eastAsia" w:ascii="仿宋" w:hAnsi="仿宋" w:eastAsia="仿宋" w:cs="仿宋"/>
          <w:b w:val="0"/>
          <w:bCs w:val="0"/>
          <w:i w:val="0"/>
          <w:iCs w:val="0"/>
          <w:snapToGrid w:val="0"/>
          <w:color w:val="auto"/>
          <w:kern w:val="2"/>
          <w:sz w:val="24"/>
          <w:szCs w:val="24"/>
          <w:highlight w:val="none"/>
          <w:vertAlign w:val="baseline"/>
          <w:lang w:val="en-US" w:eastAsia="zh-CN" w:bidi="ar-SA"/>
        </w:rPr>
        <w:t>3</w:t>
      </w: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14:paraId="4A3483A9">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4CE712E0">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1F1D42AB">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460640BF">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7C38F87B">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4B2BF527">
      <w:pPr>
        <w:pStyle w:val="132"/>
        <w:snapToGrid w:val="0"/>
        <w:spacing w:before="0" w:line="440" w:lineRule="exact"/>
        <w:ind w:firstLine="0" w:firstLineChars="0"/>
        <w:outlineLvl w:val="0"/>
        <w:rPr>
          <w:rFonts w:ascii="仿宋" w:hAnsi="仿宋" w:eastAsia="仿宋" w:cs="仿宋"/>
          <w:b/>
          <w:szCs w:val="24"/>
          <w:highlight w:val="none"/>
        </w:rPr>
      </w:pPr>
      <w:r>
        <w:rPr>
          <w:rFonts w:ascii="仿宋" w:hAnsi="仿宋" w:eastAsia="仿宋" w:cs="仿宋"/>
          <w:b/>
          <w:kern w:val="0"/>
          <w:szCs w:val="24"/>
          <w:highlight w:val="none"/>
        </w:rPr>
        <w:t>4.</w:t>
      </w:r>
      <w:r>
        <w:rPr>
          <w:rFonts w:hint="eastAsia" w:ascii="仿宋" w:hAnsi="仿宋" w:eastAsia="仿宋" w:cs="仿宋"/>
          <w:b/>
          <w:kern w:val="0"/>
          <w:szCs w:val="24"/>
          <w:highlight w:val="none"/>
          <w:lang w:val="zh-CN"/>
        </w:rPr>
        <w:t xml:space="preserve"> </w:t>
      </w:r>
      <w:r>
        <w:rPr>
          <w:rFonts w:hint="eastAsia" w:ascii="仿宋" w:hAnsi="仿宋" w:eastAsia="仿宋" w:cs="仿宋"/>
          <w:b/>
          <w:szCs w:val="24"/>
          <w:highlight w:val="none"/>
        </w:rPr>
        <w:t>投标文件的编制</w:t>
      </w:r>
      <w:r>
        <w:rPr>
          <w:rFonts w:hint="eastAsia" w:ascii="仿宋" w:hAnsi="仿宋" w:eastAsia="仿宋" w:cs="仿宋"/>
          <w:b/>
          <w:szCs w:val="24"/>
          <w:highlight w:val="none"/>
          <w:lang w:eastAsia="zh-CN"/>
        </w:rPr>
        <w:t>和</w:t>
      </w:r>
      <w:r>
        <w:rPr>
          <w:rFonts w:hint="eastAsia" w:ascii="仿宋" w:hAnsi="仿宋" w:eastAsia="仿宋" w:cs="仿宋"/>
          <w:b/>
          <w:sz w:val="24"/>
          <w:highlight w:val="none"/>
        </w:rPr>
        <w:t>签署</w:t>
      </w:r>
    </w:p>
    <w:p w14:paraId="71ACE8B8">
      <w:pPr>
        <w:snapToGrid w:val="0"/>
        <w:spacing w:line="440" w:lineRule="exact"/>
        <w:ind w:firstLine="480" w:firstLineChars="2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E00C3DD">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392FE27">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14:paraId="0EF3EDEC">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14:paraId="221D728C">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021479F6">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4.6</w:t>
      </w:r>
      <w:r>
        <w:rPr>
          <w:rFonts w:hint="eastAsia" w:ascii="仿宋" w:hAnsi="仿宋" w:eastAsia="仿宋" w:cs="仿宋"/>
          <w:sz w:val="24"/>
          <w:highlight w:val="none"/>
          <w:lang w:val="zh-CN"/>
        </w:rPr>
        <w:t>招标文件对投标文件签署、盖章的要求适用于电子签名。</w:t>
      </w:r>
    </w:p>
    <w:p w14:paraId="441662DD">
      <w:pPr>
        <w:pStyle w:val="132"/>
        <w:spacing w:before="0" w:line="440" w:lineRule="exact"/>
        <w:ind w:firstLine="0" w:firstLineChars="0"/>
        <w:rPr>
          <w:rFonts w:ascii="仿宋" w:hAnsi="仿宋" w:eastAsia="仿宋" w:cs="仿宋"/>
          <w:b/>
          <w:szCs w:val="24"/>
          <w:highlight w:val="none"/>
        </w:rPr>
      </w:pPr>
      <w:r>
        <w:rPr>
          <w:rFonts w:hint="eastAsia" w:ascii="仿宋" w:hAnsi="仿宋" w:eastAsia="仿宋" w:cs="仿宋"/>
          <w:b/>
          <w:szCs w:val="24"/>
          <w:highlight w:val="none"/>
          <w:lang w:val="en-US" w:eastAsia="zh-CN"/>
        </w:rPr>
        <w:t>5</w:t>
      </w:r>
      <w:r>
        <w:rPr>
          <w:rFonts w:ascii="仿宋" w:hAnsi="仿宋" w:eastAsia="仿宋" w:cs="仿宋"/>
          <w:b/>
          <w:szCs w:val="24"/>
          <w:highlight w:val="none"/>
        </w:rPr>
        <w:t>.</w:t>
      </w:r>
      <w:r>
        <w:rPr>
          <w:rFonts w:hint="eastAsia" w:ascii="仿宋" w:hAnsi="仿宋" w:eastAsia="仿宋" w:cs="仿宋"/>
          <w:b/>
          <w:szCs w:val="24"/>
          <w:highlight w:val="none"/>
        </w:rPr>
        <w:t xml:space="preserve"> 投标文件的提交、补充、修改、撤回</w:t>
      </w:r>
    </w:p>
    <w:p w14:paraId="0E082370">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B5A51AA">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64636131">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067799AD">
      <w:pPr>
        <w:adjustRightInd w:val="0"/>
        <w:spacing w:line="440" w:lineRule="exact"/>
        <w:ind w:left="0" w:leftChars="0" w:firstLine="0" w:firstLineChars="0"/>
        <w:jc w:val="both"/>
        <w:rPr>
          <w:rFonts w:hint="eastAsia" w:ascii="仿宋" w:hAnsi="仿宋" w:eastAsia="仿宋" w:cs="仿宋"/>
          <w:b/>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65249E28">
      <w:pPr>
        <w:adjustRightInd w:val="0"/>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1845AF84">
      <w:pPr>
        <w:adjustRightInd w:val="0"/>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0CCF9C4D">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3216117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highlight w:val="none"/>
        </w:rPr>
      </w:pPr>
      <w:bookmarkStart w:id="29" w:name="_Toc91899903"/>
      <w:r>
        <w:rPr>
          <w:rFonts w:hint="eastAsia" w:ascii="仿宋" w:hAnsi="仿宋" w:eastAsia="仿宋" w:cs="仿宋"/>
          <w:b/>
          <w:sz w:val="32"/>
          <w:szCs w:val="32"/>
          <w:highlight w:val="none"/>
        </w:rPr>
        <w:t>四、开标和评标</w:t>
      </w:r>
    </w:p>
    <w:p w14:paraId="175ED830">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1．电子招投标开标及评审程序</w:t>
      </w:r>
    </w:p>
    <w:p w14:paraId="546ADFD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1.1投标截止时间后，主持人宣布开标会开始。</w:t>
      </w:r>
    </w:p>
    <w:p w14:paraId="46BDB4B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1.2投标人登录政采云平台，用“项目采购-开标评标”功能对电子投标文件进行在线解密。在线解密电子投标文件时间为开标时间起30分钟内。</w:t>
      </w:r>
    </w:p>
    <w:p w14:paraId="74552E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1.3评标委员会对资格和商务技术响应文件进行评审。</w:t>
      </w:r>
    </w:p>
    <w:p w14:paraId="6A84A1F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1.4主持人宣布商务技术得分及无效（废）投标情形（如有），公布经商务技术（资信）评审符合招标文件要求的投标人名单及其商务技术得分。</w:t>
      </w:r>
    </w:p>
    <w:p w14:paraId="43C979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62B47B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1.6评标委员会对投标文件报价文件资料进行评审，核准投标报价及计算价格分，汇总商务技术分、价格分，根据得分排序确定中标候选人。</w:t>
      </w:r>
    </w:p>
    <w:p w14:paraId="709B74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1.7主持人公布评标结果。</w:t>
      </w:r>
    </w:p>
    <w:p w14:paraId="03718C9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14:paraId="6C1EFCCF">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14:paraId="3014FDC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2.1电子交易平台发生故障而无法登录访问的； </w:t>
      </w:r>
    </w:p>
    <w:p w14:paraId="6559F12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2.2电子交易平台应用或数据库出现错误，不能进行正常操作的；</w:t>
      </w:r>
    </w:p>
    <w:p w14:paraId="7E48F52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2.3电子交易平台发现严重安全漏洞，有潜在泄密危险的；</w:t>
      </w:r>
    </w:p>
    <w:p w14:paraId="5130D5B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2.4病毒发作导致不能进行正常操作的； </w:t>
      </w:r>
    </w:p>
    <w:p w14:paraId="5A9D3C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2.5其他无法保证电子交易的公平、公正和安全的情况。</w:t>
      </w:r>
    </w:p>
    <w:p w14:paraId="59EE90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415D2391">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3．评标</w:t>
      </w:r>
    </w:p>
    <w:p w14:paraId="2CA2AC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3.1评标委员会由招标采购单位依法组建，负责评标活动。评标委员会遵循公开、公平、公正、科学合理、竞争择优的原则。</w:t>
      </w:r>
    </w:p>
    <w:p w14:paraId="792A08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3.2评标委员会由采购人代表和有关方面的专家组成，成员人数为五人以上单数。</w:t>
      </w:r>
    </w:p>
    <w:p w14:paraId="254090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3.3评标委员会负责对投标人资格的最终审定。</w:t>
      </w:r>
    </w:p>
    <w:p w14:paraId="660F59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2E00EBC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65CB6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供应商通过政采云平台交换的数据电文必须进行电子签章。</w:t>
      </w:r>
    </w:p>
    <w:p w14:paraId="0FADA5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80585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3.6评标委员会对投标文件的判定，只依据投标文件和招标文件内容本身，不依据任何外来证明。</w:t>
      </w:r>
    </w:p>
    <w:p w14:paraId="3909C0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sz w:val="24"/>
          <w:highlight w:val="none"/>
          <w:lang w:val="en-US" w:eastAsia="zh-CN"/>
        </w:rPr>
        <w:t>3.7评标委员会不向落标方解释落标的原因。</w:t>
      </w:r>
    </w:p>
    <w:p w14:paraId="2A6EB426">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14:paraId="4095E9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4.1资格性审查</w:t>
      </w:r>
    </w:p>
    <w:p w14:paraId="0FEB2D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4.1.1依据法律、法规和招标文件规定，采购人或采购人代表对投标人进行资格审查，以确定投标人是否具备投标资格。</w:t>
      </w:r>
    </w:p>
    <w:p w14:paraId="0E6F40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4.2符合性审查</w:t>
      </w:r>
    </w:p>
    <w:p w14:paraId="45AEF1E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612CD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0025D722">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14:paraId="31E8BA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5.1投标文件中开标一览表（报价表）内容与投标文件中相应内容不一致的，以开标一览表（报价表）为准；</w:t>
      </w:r>
    </w:p>
    <w:p w14:paraId="03D1FA6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5.2大写金额和小写金额不一致的，以大写金额为准；</w:t>
      </w:r>
    </w:p>
    <w:p w14:paraId="7AE87E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5.3单价金额小数点或者百分比有明显错位的，以开标一览表的总价为准，并修改单价；</w:t>
      </w:r>
    </w:p>
    <w:p w14:paraId="0E605A2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5.4总价金额与按单价汇总金额不一致的，以单价金额计算结果为准。</w:t>
      </w:r>
    </w:p>
    <w:p w14:paraId="3B1149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B8C44BD">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14:paraId="395CDF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6.1评标委员会将对在实质上响应招标文件要求的投标文件进行评估和比较。</w:t>
      </w:r>
    </w:p>
    <w:p w14:paraId="79F975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400F5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6.3在评标过程中，如发现与招标文件要求相偏离的，评标委员会可对其偏离情形进行必要的核实。</w:t>
      </w:r>
    </w:p>
    <w:p w14:paraId="0F6EB4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1E8EDF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6.5比较与评价。评标委员会应当按照评标标准，对符合性审查合格的投标文件进行商务和技术评估，综合比较与评价。</w:t>
      </w:r>
    </w:p>
    <w:p w14:paraId="5380A43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6.6汇总（商务技术得分情况）。评标委员会各成员应当独立对每个投标人的商务技术（资信）文件进行评价，并汇总商务技术得分情况。</w:t>
      </w:r>
    </w:p>
    <w:p w14:paraId="62A4CC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 报价审核。对符合采购需求且通过商务技术（资信）评审的投标人的报价的合理性、准确性等进行审查核实。</w:t>
      </w:r>
    </w:p>
    <w:p w14:paraId="1BAC47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7ECF39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F2DFA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6.7.3如需投标价格修正，按财政部87号令第五十九条的规定对投标价格进行修正。</w:t>
      </w:r>
    </w:p>
    <w:p w14:paraId="0B4F96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E1B7E59">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highlight w:val="none"/>
        </w:rPr>
      </w:pPr>
      <w:r>
        <w:rPr>
          <w:rFonts w:hint="eastAsia" w:ascii="仿宋" w:hAnsi="仿宋" w:eastAsia="仿宋" w:cs="仿宋"/>
          <w:b/>
          <w:highlight w:val="none"/>
        </w:rPr>
        <w:t>7.投标文件的澄清</w:t>
      </w:r>
    </w:p>
    <w:p w14:paraId="0E3296B0">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232CB512">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14:paraId="5EC64132">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14:paraId="7F4EEFB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14:paraId="539FB18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14:paraId="6A3C2E5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14:paraId="106CE73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14:paraId="4CBCAAE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14:paraId="6366C9A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14:paraId="7603670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14:paraId="043E3B1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14:paraId="0CC1DC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14:paraId="7B61D36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14:paraId="7374C11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5096E94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14:paraId="6A950D4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14:paraId="551B3AC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4079B60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14:paraId="2D742C9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8.16投标文件“商务技术（资信）文件资料”部分中出现《开标一览表》相关内容的；</w:t>
      </w:r>
    </w:p>
    <w:p w14:paraId="44F67AF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14:paraId="34168BB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8.18《开标一览表》填写不完整或字迹不能辨认或有漏项的，经评标委员会认定属于重大偏差的；</w:t>
      </w:r>
    </w:p>
    <w:p w14:paraId="7F887F9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14:paraId="18E1B8A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14:paraId="508AA59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8.20.1使用伪造、变造的许可证件；</w:t>
      </w:r>
    </w:p>
    <w:p w14:paraId="7CBC4FE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8.20.2提供虚假的财务状况或者业绩；</w:t>
      </w:r>
    </w:p>
    <w:p w14:paraId="4BA5071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14:paraId="34234B7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8.20.4提供虚假的信用状况；</w:t>
      </w:r>
    </w:p>
    <w:p w14:paraId="0D2C62F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8.20.5其他弄虚作假的行为。</w:t>
      </w:r>
    </w:p>
    <w:p w14:paraId="014348D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14:paraId="2CEBC6A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14:paraId="7FEA346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14:paraId="7E64907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14:paraId="1C500FF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14:paraId="1EC315F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8.21.5不同投标人的投标文件相互混装；</w:t>
      </w:r>
    </w:p>
    <w:p w14:paraId="4E2F8C8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8D44C8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14:paraId="1B3FB8E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14:paraId="022FEB2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14:paraId="631A7B5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14:paraId="3F980EA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14:paraId="5D8381B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14:paraId="0176524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14:paraId="679D743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14:paraId="45C14EE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14:paraId="7C0A813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14:paraId="40CA00B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highlight w:val="none"/>
        </w:rPr>
      </w:pPr>
      <w:r>
        <w:rPr>
          <w:rFonts w:hint="eastAsia" w:ascii="仿宋" w:hAnsi="仿宋" w:eastAsia="仿宋" w:cs="仿宋"/>
          <w:b/>
          <w:sz w:val="24"/>
          <w:highlight w:val="none"/>
        </w:rPr>
        <w:t>8.25其他违反法律、法规的情形。</w:t>
      </w:r>
    </w:p>
    <w:p w14:paraId="3EFF2209">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kern w:val="0"/>
          <w:sz w:val="24"/>
          <w:highlight w:val="none"/>
        </w:rPr>
      </w:pPr>
      <w:r>
        <w:rPr>
          <w:rFonts w:hint="eastAsia" w:ascii="仿宋" w:hAnsi="仿宋" w:eastAsia="仿宋" w:cs="仿宋"/>
          <w:b/>
          <w:kern w:val="0"/>
          <w:sz w:val="24"/>
          <w:highlight w:val="none"/>
        </w:rPr>
        <w:t>9. 评标过程保密</w:t>
      </w:r>
    </w:p>
    <w:p w14:paraId="620355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AFE42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14:paraId="128DDEF8">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highlight w:val="none"/>
        </w:rPr>
      </w:pPr>
    </w:p>
    <w:bookmarkEnd w:id="29"/>
    <w:p w14:paraId="0083B345">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highlight w:val="none"/>
        </w:rPr>
      </w:pPr>
      <w:bookmarkStart w:id="30" w:name="_Toc84325929"/>
      <w:bookmarkStart w:id="31" w:name="_Toc81372776"/>
      <w:bookmarkStart w:id="32" w:name="_Toc81372953"/>
      <w:r>
        <w:rPr>
          <w:rFonts w:hint="eastAsia" w:ascii="仿宋" w:hAnsi="仿宋" w:eastAsia="仿宋" w:cs="仿宋"/>
          <w:b/>
          <w:sz w:val="32"/>
          <w:szCs w:val="32"/>
          <w:highlight w:val="none"/>
        </w:rPr>
        <w:t>五、授予合同</w:t>
      </w:r>
    </w:p>
    <w:bookmarkEnd w:id="30"/>
    <w:bookmarkEnd w:id="31"/>
    <w:bookmarkEnd w:id="32"/>
    <w:p w14:paraId="1CFC791E">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szCs w:val="24"/>
          <w:highlight w:val="none"/>
        </w:rPr>
      </w:pPr>
      <w:r>
        <w:rPr>
          <w:rFonts w:hint="eastAsia" w:ascii="仿宋" w:hAnsi="仿宋" w:eastAsia="仿宋" w:cs="仿宋"/>
          <w:b/>
          <w:szCs w:val="24"/>
          <w:highlight w:val="none"/>
        </w:rPr>
        <w:t>1.中标条件</w:t>
      </w:r>
    </w:p>
    <w:p w14:paraId="7C50C1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1.1投标文件基本符合招标文件要求；</w:t>
      </w:r>
    </w:p>
    <w:p w14:paraId="59DD48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1.2投标人有很好的执行合同的能力；</w:t>
      </w:r>
    </w:p>
    <w:p w14:paraId="4E858E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1.3实施方案最合理并对招标人最为有利，最大限度满足招标文件的要求；</w:t>
      </w:r>
    </w:p>
    <w:p w14:paraId="11EDD8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14:paraId="3A60BC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p w14:paraId="4C90E0AE">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2.中标确认</w:t>
      </w:r>
    </w:p>
    <w:p w14:paraId="35CF94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14:paraId="308B18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14:paraId="719354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14:paraId="274AA9DA">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3．中标通知</w:t>
      </w:r>
    </w:p>
    <w:p w14:paraId="1B9D5F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"http://www.zjzfcg.gov.cn"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、绍兴公共资源交易网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"http://ggb.sx.gov.cn"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http://ggb.sx.gov.cn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14:paraId="4F5C57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14:paraId="0F0E87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14:paraId="7DA14DB6">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4</w:t>
      </w:r>
      <w:r>
        <w:rPr>
          <w:rFonts w:hint="eastAsia" w:ascii="仿宋" w:hAnsi="仿宋" w:eastAsia="仿宋" w:cs="仿宋"/>
          <w:b/>
          <w:sz w:val="24"/>
          <w:highlight w:val="none"/>
        </w:rPr>
        <w:t>．履约保证金</w:t>
      </w:r>
    </w:p>
    <w:p w14:paraId="0F5FE3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08933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4.2项目验收结束后，采购人应及时退还履约保证金。</w:t>
      </w:r>
    </w:p>
    <w:p w14:paraId="016C63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4.3供应商以银行、保险公司出具保函形式提交履约保证金的，采购人不得拒收。</w:t>
      </w:r>
    </w:p>
    <w:p w14:paraId="0116B5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4.4政府采购货物和服务项目不得收取质量保证金。</w:t>
      </w:r>
    </w:p>
    <w:p w14:paraId="223E6916">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．合同签订及备案</w:t>
      </w:r>
    </w:p>
    <w:p w14:paraId="4663D1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5.1中标人应当在中标通知书发出之日起30天内与采购人签订合同，自采购合同签订之日起</w:t>
      </w:r>
      <w:r>
        <w:rPr>
          <w:rFonts w:hint="eastAsia" w:ascii="仿宋" w:hAnsi="仿宋" w:eastAsia="仿宋" w:cs="仿宋"/>
          <w:b/>
          <w:bCs/>
          <w:sz w:val="24"/>
          <w:highlight w:val="none"/>
          <w:lang w:val="en-US" w:eastAsia="zh-CN"/>
        </w:rPr>
        <w:t>3个工作日内</w:t>
      </w:r>
      <w:r>
        <w:rPr>
          <w:rFonts w:hint="eastAsia" w:ascii="仿宋" w:hAnsi="仿宋" w:eastAsia="仿宋" w:cs="仿宋"/>
          <w:sz w:val="24"/>
          <w:highlight w:val="none"/>
          <w:lang w:val="en-US" w:eastAsia="zh-CN"/>
        </w:rPr>
        <w:t>，通过电子交易平台进行备案。</w:t>
      </w:r>
    </w:p>
    <w:p w14:paraId="2333F5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5.2如中标人为联合体的，由联合体成员各方法定代表人或其授权代表与采购人代表签订合同。</w:t>
      </w:r>
    </w:p>
    <w:p w14:paraId="2F4D28A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.验收</w:t>
      </w:r>
    </w:p>
    <w:p w14:paraId="27CD58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A6D6D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6.2采购人可以邀请参加本项目的其他投标人或者第三方机构参与验收。参与验收的投标人或者第三方机构的意见作为验收书的参考资料一并存档。</w:t>
      </w:r>
    </w:p>
    <w:p w14:paraId="01E233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0D448A21">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.售后服务考核</w:t>
      </w:r>
    </w:p>
    <w:p w14:paraId="6C2047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0D854FE">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highlight w:val="none"/>
        </w:rPr>
      </w:pPr>
    </w:p>
    <w:p w14:paraId="0765D60E">
      <w:pPr>
        <w:adjustRightInd/>
        <w:spacing w:line="336"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994A35F">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4C1507B1">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E0E358A">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3654CFA2">
      <w:pPr>
        <w:autoSpaceDE w:val="0"/>
        <w:autoSpaceDN w:val="0"/>
        <w:adjustRightInd w:val="0"/>
        <w:spacing w:line="336" w:lineRule="auto"/>
        <w:ind w:firstLine="480" w:firstLineChars="200"/>
        <w:jc w:val="left"/>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E5DE11A">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048BF8CD">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514BABA7">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58127FF4">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C85C27C">
      <w:pPr>
        <w:widowControl/>
        <w:adjustRightInd w:val="0"/>
        <w:snapToGrid w:val="0"/>
        <w:spacing w:line="336" w:lineRule="auto"/>
        <w:ind w:firstLine="434" w:firstLineChars="181"/>
        <w:jc w:val="both"/>
        <w:rPr>
          <w:rFonts w:hint="eastAsia" w:ascii="仿宋" w:hAnsi="仿宋" w:eastAsia="仿宋" w:cs="仿宋"/>
          <w:b/>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6BF1CCC">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2AD877E5">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A962BDB">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3A2510F3">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631A5DE5">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24CFB27A">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DDD1683">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7543F91D">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8865C29">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1673EE2B">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245BD164">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2AEE8D56">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09322BA0">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6FDE26C3">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062F9EAE">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0E0FDB2">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54D855E">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729DB96">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13AF8B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4291A817">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p>
    <w:bookmarkEnd w:id="27"/>
    <w:bookmarkEnd w:id="28"/>
    <w:p w14:paraId="450DFDE5">
      <w:pPr>
        <w:spacing w:line="360" w:lineRule="auto"/>
        <w:outlineLvl w:val="0"/>
        <w:rPr>
          <w:rFonts w:hint="eastAsia" w:ascii="仿宋" w:hAnsi="仿宋" w:eastAsia="仿宋" w:cs="仿宋"/>
          <w:b/>
          <w:sz w:val="36"/>
          <w:szCs w:val="36"/>
          <w:highlight w:val="none"/>
        </w:rPr>
      </w:pPr>
      <w:bookmarkStart w:id="33" w:name="_Toc86217003"/>
      <w:bookmarkStart w:id="34" w:name="第五部分"/>
    </w:p>
    <w:p w14:paraId="48840F2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14:paraId="39D329F0">
      <w:pPr>
        <w:snapToGrid w:val="0"/>
        <w:spacing w:line="80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u w:val="wave"/>
        </w:rPr>
        <w:t>相关声明</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以下1-7条款如标段内另有说明的</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则按标内要求执行</w:t>
      </w:r>
      <w:r>
        <w:rPr>
          <w:rFonts w:hint="eastAsia" w:ascii="仿宋_GB2312" w:hAnsi="宋体" w:eastAsia="仿宋_GB2312"/>
          <w:b/>
          <w:color w:val="auto"/>
          <w:sz w:val="24"/>
          <w:highlight w:val="none"/>
        </w:rPr>
        <w:t>。</w:t>
      </w:r>
    </w:p>
    <w:p w14:paraId="064219BE">
      <w:pPr>
        <w:pStyle w:val="39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1.设备（材料）要求</w:t>
      </w:r>
    </w:p>
    <w:p w14:paraId="489881D2">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1.1投标人投标提供的设备必须是厂商原装的、全新的，型号、性能及指标符合国家及招标文件提出的有关技术、质量、安全标准。</w:t>
      </w:r>
    </w:p>
    <w:p w14:paraId="34D7D401">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1.2所有设备在开箱检验时必须完好，无破损，配置与装箱单相符。数量、质量及性能不低于本需求书中提出的要求。</w:t>
      </w:r>
    </w:p>
    <w:p w14:paraId="318DC7D0">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46D00107">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1.4对于影响设备正常工作的必要组成部分，无论在技术规范中指出与否，投标人都应提供并在投标文件中明确列出。</w:t>
      </w:r>
    </w:p>
    <w:p w14:paraId="04A21BEA">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1.5所有货物提供出厂合格证等质量证明文件，国外生产的必须有合法的进货渠道证明，如海关报关单、原产地证明、商检证明等。</w:t>
      </w:r>
    </w:p>
    <w:p w14:paraId="568F359E">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1.6所有货物到现场安装使用前，招标人将进行抽样检验或试验。</w:t>
      </w:r>
    </w:p>
    <w:p w14:paraId="718EF60F">
      <w:pPr>
        <w:pStyle w:val="39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2.数量调整</w:t>
      </w:r>
    </w:p>
    <w:p w14:paraId="2A719DC6">
      <w:pPr>
        <w:pStyle w:val="397"/>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招标人保留在签约时调整部分方案及定购设备数量和服务的权力，投标人应对系统方案中设备和服务明细报价，按投标单价不变的前提下进行调整，双方不得拒绝。</w:t>
      </w:r>
    </w:p>
    <w:p w14:paraId="36FD979F">
      <w:pPr>
        <w:pStyle w:val="397"/>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如遇本次招标没有涉及的设备或服务时，由中标人提供申请，招标人确认后实施。</w:t>
      </w:r>
    </w:p>
    <w:p w14:paraId="7381F9CE">
      <w:pPr>
        <w:pStyle w:val="39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3.安装及调试、验收</w:t>
      </w:r>
    </w:p>
    <w:p w14:paraId="487D2BB1">
      <w:pPr>
        <w:pStyle w:val="397"/>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14:paraId="2678E37F">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3.1中标人负责设备的安装、调试。</w:t>
      </w:r>
    </w:p>
    <w:p w14:paraId="4A3B2786">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3.2调试所需专用工具设施物料由中标人自备、自费运到现场，完工后自费搬走。</w:t>
      </w:r>
    </w:p>
    <w:p w14:paraId="2144F02F">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3.3安装完成后，进行调试、验收按国家有关规范标准（国家无验收规范标准的按双方合同规定的要求）进行。</w:t>
      </w:r>
    </w:p>
    <w:p w14:paraId="6031F247">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14:paraId="09A0606F">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3.5所有的招标设备应按照国家有关技术标准在制造厂检查和试验合格，以表明其运行性能、安全性能以及设备材料和结构在电气、机械上的完整性。</w:t>
      </w:r>
    </w:p>
    <w:p w14:paraId="131CBFDD">
      <w:pPr>
        <w:pStyle w:val="39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4.技术培训</w:t>
      </w:r>
    </w:p>
    <w:p w14:paraId="081AC2D8">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4.1中标人须对招标人的技术人员培训。投标人须在投标文件中提供详细的培训计划，包括培训内容、培训时间、培训费用等。</w:t>
      </w:r>
    </w:p>
    <w:p w14:paraId="6902F437">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4.2中标人提供的负责培训的人员应具备同类设备五年以上的经验。</w:t>
      </w:r>
    </w:p>
    <w:p w14:paraId="0242B580">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4.3技术培训费用应包含在投标总价中。    </w:t>
      </w:r>
    </w:p>
    <w:p w14:paraId="31BF6E3E">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4.4技术培训至少应包括下列内容：</w:t>
      </w:r>
    </w:p>
    <w:p w14:paraId="3B124275">
      <w:pPr>
        <w:pStyle w:val="26"/>
        <w:numPr>
          <w:ilvl w:val="0"/>
          <w:numId w:val="0"/>
        </w:num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4.4.1原理、构成和功能的描述。</w:t>
      </w:r>
    </w:p>
    <w:p w14:paraId="076DA223">
      <w:pPr>
        <w:pStyle w:val="26"/>
        <w:numPr>
          <w:ilvl w:val="0"/>
          <w:numId w:val="0"/>
        </w:num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4.4.2常见故障的处理或排除。</w:t>
      </w:r>
    </w:p>
    <w:p w14:paraId="18E14466">
      <w:pPr>
        <w:pStyle w:val="26"/>
        <w:numPr>
          <w:ilvl w:val="0"/>
          <w:numId w:val="0"/>
        </w:num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4.4.3各系统部件（设备）的检查、调整和维护。</w:t>
      </w:r>
    </w:p>
    <w:p w14:paraId="6889613F">
      <w:pPr>
        <w:pStyle w:val="26"/>
        <w:numPr>
          <w:ilvl w:val="0"/>
          <w:numId w:val="0"/>
        </w:num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4.4.4对使用者关于设备基本操作技能的培训。</w:t>
      </w:r>
    </w:p>
    <w:p w14:paraId="5A6D3751">
      <w:pPr>
        <w:pStyle w:val="26"/>
        <w:numPr>
          <w:ilvl w:val="0"/>
          <w:numId w:val="0"/>
        </w:numPr>
        <w:spacing w:line="440" w:lineRule="exact"/>
        <w:rPr>
          <w:rFonts w:ascii="仿宋_GB2312" w:hAnsi="宋体" w:eastAsia="仿宋_GB2312"/>
          <w:b/>
          <w:color w:val="auto"/>
          <w:szCs w:val="24"/>
          <w:highlight w:val="none"/>
        </w:rPr>
      </w:pPr>
      <w:r>
        <w:rPr>
          <w:rFonts w:hint="eastAsia" w:ascii="仿宋_GB2312" w:hAnsi="宋体" w:eastAsia="仿宋_GB2312"/>
          <w:b/>
          <w:color w:val="auto"/>
          <w:szCs w:val="24"/>
          <w:highlight w:val="none"/>
        </w:rPr>
        <w:t>5.售后服务</w:t>
      </w:r>
    </w:p>
    <w:p w14:paraId="5A566FD0">
      <w:pPr>
        <w:pStyle w:val="5"/>
        <w:spacing w:line="440" w:lineRule="exact"/>
        <w:ind w:firstLine="0"/>
        <w:rPr>
          <w:rFonts w:ascii="仿宋_GB2312" w:hAnsi="宋体" w:eastAsia="仿宋_GB2312"/>
          <w:color w:val="auto"/>
          <w:sz w:val="24"/>
          <w:highlight w:val="none"/>
        </w:rPr>
      </w:pPr>
      <w:r>
        <w:rPr>
          <w:rFonts w:hint="eastAsia" w:ascii="仿宋_GB2312" w:hAnsi="宋体" w:eastAsia="仿宋_GB2312"/>
          <w:color w:val="auto"/>
          <w:sz w:val="24"/>
          <w:highlight w:val="none"/>
        </w:rPr>
        <w:t>5.1投标人须提供经调试、试运行、验收合格后至少3年的质保期(投标人可根据自身实力作出更长时间的质保承诺)。在此期间，投标人应免费处理因质量发生的故障，并进行正常保养。</w:t>
      </w:r>
    </w:p>
    <w:p w14:paraId="3446B1F3">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5.2中标人必须有可靠的售后服务保障包括但不限于在</w:t>
      </w:r>
      <w:r>
        <w:rPr>
          <w:rFonts w:hint="eastAsia" w:ascii="仿宋_GB2312" w:hAnsi="宋体" w:eastAsia="仿宋_GB2312"/>
          <w:b/>
          <w:color w:val="auto"/>
          <w:sz w:val="24"/>
          <w:highlight w:val="none"/>
          <w:u w:val="single"/>
        </w:rPr>
        <w:t>绍兴附近</w:t>
      </w:r>
      <w:r>
        <w:rPr>
          <w:rFonts w:hint="eastAsia" w:ascii="仿宋_GB2312" w:hAnsi="宋体" w:eastAsia="仿宋_GB2312"/>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14:paraId="45DA558B">
      <w:pPr>
        <w:snapToGrid w:val="0"/>
        <w:spacing w:line="440" w:lineRule="exact"/>
        <w:jc w:val="left"/>
        <w:rPr>
          <w:rFonts w:ascii="仿宋_GB2312" w:hAnsi="宋体" w:eastAsia="仿宋_GB2312"/>
          <w:b/>
          <w:color w:val="auto"/>
          <w:kern w:val="0"/>
          <w:sz w:val="24"/>
          <w:highlight w:val="none"/>
          <w:u w:val="wave"/>
        </w:rPr>
      </w:pPr>
      <w:r>
        <w:rPr>
          <w:rFonts w:hint="eastAsia" w:ascii="仿宋_GB2312" w:hAnsi="宋体" w:eastAsia="仿宋_GB2312"/>
          <w:b/>
          <w:color w:val="auto"/>
          <w:sz w:val="24"/>
          <w:highlight w:val="none"/>
        </w:rPr>
        <w:t>6. 服务要求</w:t>
      </w:r>
    </w:p>
    <w:p w14:paraId="6A00B4FB">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6.1设备</w:t>
      </w:r>
      <w:r>
        <w:rPr>
          <w:rFonts w:hint="eastAsia" w:ascii="仿宋_GB2312" w:hAnsi="宋体" w:eastAsia="仿宋_GB2312"/>
          <w:color w:val="auto"/>
          <w:sz w:val="24"/>
          <w:highlight w:val="none"/>
          <w:lang w:eastAsia="zh-CN"/>
        </w:rPr>
        <w:t>保修</w:t>
      </w:r>
      <w:r>
        <w:rPr>
          <w:rFonts w:hint="eastAsia" w:ascii="仿宋_GB2312" w:hAnsi="宋体" w:eastAsia="仿宋_GB2312"/>
          <w:color w:val="auto"/>
          <w:sz w:val="24"/>
          <w:highlight w:val="none"/>
        </w:rPr>
        <w:t>期内（各标项内已有要求的除外），如出现故障，中标人在接到电话6小时内到达采购人指定地点，</w:t>
      </w:r>
    </w:p>
    <w:p w14:paraId="3AECE628">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6.2 中标人提供的设备，必须符合招标文件及其投标文件规定的要求，如有不符，采购人可以无条件退货，造成的损失由中标人承担。</w:t>
      </w:r>
    </w:p>
    <w:p w14:paraId="48757A30">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7. 项目实施人员费用</w:t>
      </w:r>
    </w:p>
    <w:p w14:paraId="5E18A966">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color w:val="auto"/>
          <w:sz w:val="24"/>
          <w:highlight w:val="none"/>
        </w:rPr>
        <w:t xml:space="preserve">   中标人应自行承担选派专业人员的住宿、就餐和交通等费用。</w:t>
      </w:r>
    </w:p>
    <w:p w14:paraId="48E2C8A8">
      <w:pPr>
        <w:snapToGrid w:val="0"/>
        <w:spacing w:line="440" w:lineRule="exact"/>
        <w:jc w:val="lef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8.招标项目设备名称及数量：</w:t>
      </w:r>
    </w:p>
    <w:p w14:paraId="1305099B">
      <w:pPr>
        <w:pStyle w:val="23"/>
        <w:rPr>
          <w:rFonts w:hint="eastAsia"/>
          <w:color w:val="auto"/>
          <w:highlight w:val="none"/>
        </w:rPr>
      </w:pPr>
    </w:p>
    <w:p w14:paraId="18215D7F">
      <w:pPr>
        <w:numPr>
          <w:ilvl w:val="0"/>
          <w:numId w:val="1"/>
        </w:numPr>
        <w:autoSpaceDE w:val="0"/>
        <w:autoSpaceDN w:val="0"/>
        <w:spacing w:line="360" w:lineRule="auto"/>
        <w:textAlignment w:val="bottom"/>
        <w:rPr>
          <w:rFonts w:ascii="宋体" w:hAnsi="宋体"/>
          <w:color w:val="auto"/>
          <w:sz w:val="24"/>
          <w:highlight w:val="none"/>
        </w:rPr>
      </w:pPr>
      <w:r>
        <w:rPr>
          <w:rFonts w:hint="eastAsia" w:ascii="宋体" w:hAnsi="宋体"/>
          <w:color w:val="auto"/>
          <w:sz w:val="24"/>
          <w:highlight w:val="none"/>
        </w:rPr>
        <w:t>项目</w:t>
      </w:r>
      <w:r>
        <w:rPr>
          <w:rFonts w:ascii="宋体" w:hAnsi="宋体"/>
          <w:color w:val="auto"/>
          <w:sz w:val="24"/>
          <w:highlight w:val="none"/>
        </w:rPr>
        <w:t>编号：</w:t>
      </w:r>
      <w:r>
        <w:rPr>
          <w:rFonts w:hint="eastAsia" w:ascii="宋体" w:hAnsi="宋体"/>
          <w:color w:val="auto"/>
          <w:sz w:val="24"/>
          <w:highlight w:val="none"/>
          <w:lang w:eastAsia="zh-CN"/>
        </w:rPr>
        <w:t>ZJXSC-2024-138</w:t>
      </w:r>
    </w:p>
    <w:p w14:paraId="476A35CF">
      <w:pPr>
        <w:numPr>
          <w:ilvl w:val="0"/>
          <w:numId w:val="1"/>
        </w:numPr>
        <w:autoSpaceDE w:val="0"/>
        <w:autoSpaceDN w:val="0"/>
        <w:spacing w:line="360" w:lineRule="auto"/>
        <w:textAlignment w:val="bottom"/>
        <w:rPr>
          <w:rFonts w:hint="eastAsia" w:ascii="宋体" w:hAnsi="宋体"/>
          <w:color w:val="auto"/>
          <w:sz w:val="24"/>
          <w:highlight w:val="none"/>
        </w:rPr>
      </w:pPr>
      <w:r>
        <w:rPr>
          <w:rFonts w:ascii="宋体" w:hAnsi="宋体"/>
          <w:color w:val="auto"/>
          <w:sz w:val="24"/>
          <w:highlight w:val="none"/>
        </w:rPr>
        <w:t>采购单位名称：</w:t>
      </w:r>
      <w:r>
        <w:rPr>
          <w:rFonts w:hint="eastAsia" w:ascii="宋体" w:hAnsi="宋体"/>
          <w:color w:val="auto"/>
          <w:sz w:val="24"/>
          <w:highlight w:val="none"/>
          <w:lang w:eastAsia="zh-CN"/>
        </w:rPr>
        <w:t>绍兴市中医院</w:t>
      </w:r>
    </w:p>
    <w:p w14:paraId="018F9913">
      <w:pPr>
        <w:numPr>
          <w:ilvl w:val="0"/>
          <w:numId w:val="1"/>
        </w:numPr>
        <w:autoSpaceDE w:val="0"/>
        <w:autoSpaceDN w:val="0"/>
        <w:spacing w:line="360" w:lineRule="auto"/>
        <w:textAlignment w:val="bottom"/>
        <w:rPr>
          <w:rFonts w:hint="eastAsia" w:ascii="宋体" w:hAnsi="宋体"/>
          <w:color w:val="auto"/>
          <w:sz w:val="24"/>
          <w:highlight w:val="none"/>
        </w:rPr>
      </w:pPr>
      <w:r>
        <w:rPr>
          <w:rFonts w:hint="eastAsia" w:ascii="宋体" w:hAnsi="宋体"/>
          <w:color w:val="auto"/>
          <w:sz w:val="24"/>
          <w:highlight w:val="none"/>
        </w:rPr>
        <w:t>采购内容：</w:t>
      </w:r>
    </w:p>
    <w:tbl>
      <w:tblPr>
        <w:tblStyle w:val="63"/>
        <w:tblW w:w="857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3"/>
        <w:gridCol w:w="4213"/>
        <w:gridCol w:w="2233"/>
      </w:tblGrid>
      <w:tr w14:paraId="2AE4B3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9" w:hRule="atLeast"/>
          <w:jc w:val="center"/>
        </w:trPr>
        <w:tc>
          <w:tcPr>
            <w:tcW w:w="2133" w:type="dxa"/>
            <w:tcBorders>
              <w:top w:val="single" w:color="auto" w:sz="4" w:space="0"/>
              <w:left w:val="single" w:color="auto" w:sz="4" w:space="0"/>
              <w:bottom w:val="single" w:color="auto" w:sz="4" w:space="0"/>
              <w:right w:val="single" w:color="auto" w:sz="4" w:space="0"/>
            </w:tcBorders>
            <w:noWrap w:val="0"/>
            <w:vAlign w:val="center"/>
          </w:tcPr>
          <w:p w14:paraId="5D524C2B">
            <w:pPr>
              <w:snapToGrid w:val="0"/>
              <w:spacing w:before="120" w:beforeLines="50" w:after="120" w:afterLines="50"/>
              <w:jc w:val="center"/>
              <w:outlineLvl w:val="0"/>
              <w:rPr>
                <w:rFonts w:hint="eastAsia" w:ascii="宋体" w:hAnsi="宋体"/>
                <w:b/>
                <w:color w:val="auto"/>
                <w:spacing w:val="-4"/>
                <w:sz w:val="24"/>
                <w:highlight w:val="none"/>
              </w:rPr>
            </w:pPr>
            <w:r>
              <w:rPr>
                <w:rFonts w:hint="eastAsia" w:ascii="宋体" w:hAnsi="宋体"/>
                <w:b/>
                <w:color w:val="auto"/>
                <w:spacing w:val="-4"/>
                <w:sz w:val="24"/>
                <w:highlight w:val="none"/>
              </w:rPr>
              <w:t>标项号</w:t>
            </w:r>
          </w:p>
        </w:tc>
        <w:tc>
          <w:tcPr>
            <w:tcW w:w="4213" w:type="dxa"/>
            <w:tcBorders>
              <w:top w:val="single" w:color="auto" w:sz="4" w:space="0"/>
              <w:left w:val="single" w:color="auto" w:sz="4" w:space="0"/>
              <w:bottom w:val="single" w:color="auto" w:sz="4" w:space="0"/>
              <w:right w:val="single" w:color="auto" w:sz="4" w:space="0"/>
            </w:tcBorders>
            <w:noWrap w:val="0"/>
            <w:vAlign w:val="top"/>
          </w:tcPr>
          <w:p w14:paraId="2BC8E76A">
            <w:pPr>
              <w:snapToGrid w:val="0"/>
              <w:spacing w:before="120" w:beforeLines="50" w:after="120" w:afterLines="50" w:line="360" w:lineRule="auto"/>
              <w:jc w:val="center"/>
              <w:outlineLvl w:val="0"/>
              <w:rPr>
                <w:rFonts w:ascii="宋体" w:hAnsi="宋体"/>
                <w:b/>
                <w:color w:val="auto"/>
                <w:spacing w:val="-4"/>
                <w:sz w:val="24"/>
                <w:highlight w:val="none"/>
              </w:rPr>
            </w:pPr>
            <w:r>
              <w:rPr>
                <w:rFonts w:ascii="宋体" w:hAnsi="宋体"/>
                <w:b/>
                <w:color w:val="auto"/>
                <w:spacing w:val="-4"/>
                <w:sz w:val="24"/>
                <w:highlight w:val="none"/>
              </w:rPr>
              <w:t>采购内容</w:t>
            </w:r>
          </w:p>
        </w:tc>
        <w:tc>
          <w:tcPr>
            <w:tcW w:w="2233" w:type="dxa"/>
            <w:tcBorders>
              <w:top w:val="single" w:color="auto" w:sz="4" w:space="0"/>
              <w:left w:val="single" w:color="auto" w:sz="4" w:space="0"/>
              <w:bottom w:val="single" w:color="auto" w:sz="4" w:space="0"/>
              <w:right w:val="single" w:color="auto" w:sz="4" w:space="0"/>
            </w:tcBorders>
            <w:noWrap w:val="0"/>
            <w:vAlign w:val="top"/>
          </w:tcPr>
          <w:p w14:paraId="6FFF3992">
            <w:pPr>
              <w:snapToGrid w:val="0"/>
              <w:spacing w:before="120" w:beforeLines="50" w:after="120" w:afterLines="50" w:line="360" w:lineRule="auto"/>
              <w:jc w:val="center"/>
              <w:outlineLvl w:val="0"/>
              <w:rPr>
                <w:rFonts w:ascii="宋体" w:hAnsi="宋体"/>
                <w:b/>
                <w:color w:val="auto"/>
                <w:spacing w:val="-4"/>
                <w:sz w:val="24"/>
                <w:highlight w:val="none"/>
              </w:rPr>
            </w:pPr>
            <w:r>
              <w:rPr>
                <w:rFonts w:ascii="宋体" w:hAnsi="宋体"/>
                <w:b/>
                <w:color w:val="auto"/>
                <w:spacing w:val="-4"/>
                <w:sz w:val="24"/>
                <w:highlight w:val="none"/>
              </w:rPr>
              <w:t>单位及数量</w:t>
            </w:r>
          </w:p>
        </w:tc>
      </w:tr>
      <w:tr w14:paraId="79276C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2133" w:type="dxa"/>
            <w:tcBorders>
              <w:top w:val="single" w:color="auto" w:sz="4" w:space="0"/>
              <w:left w:val="single" w:color="auto" w:sz="4" w:space="0"/>
              <w:bottom w:val="single" w:color="auto" w:sz="4" w:space="0"/>
              <w:right w:val="single" w:color="auto" w:sz="4" w:space="0"/>
            </w:tcBorders>
            <w:noWrap w:val="0"/>
            <w:vAlign w:val="center"/>
          </w:tcPr>
          <w:p w14:paraId="52E37F65">
            <w:pPr>
              <w:widowControl/>
              <w:spacing w:line="225" w:lineRule="atLeast"/>
              <w:jc w:val="center"/>
              <w:rPr>
                <w:rFonts w:hint="eastAsia" w:ascii="宋体" w:hAnsi="宋体"/>
                <w:color w:val="auto"/>
                <w:spacing w:val="-4"/>
                <w:sz w:val="24"/>
                <w:highlight w:val="none"/>
              </w:rPr>
            </w:pPr>
            <w:r>
              <w:rPr>
                <w:rFonts w:ascii="宋体" w:hAnsi="宋体"/>
                <w:color w:val="auto"/>
                <w:spacing w:val="-4"/>
                <w:sz w:val="24"/>
                <w:highlight w:val="none"/>
              </w:rPr>
              <w:t>1</w:t>
            </w:r>
          </w:p>
        </w:tc>
        <w:tc>
          <w:tcPr>
            <w:tcW w:w="4213" w:type="dxa"/>
            <w:tcBorders>
              <w:top w:val="single" w:color="auto" w:sz="4" w:space="0"/>
              <w:left w:val="single" w:color="auto" w:sz="4" w:space="0"/>
              <w:bottom w:val="single" w:color="auto" w:sz="4" w:space="0"/>
              <w:right w:val="single" w:color="auto" w:sz="4" w:space="0"/>
            </w:tcBorders>
            <w:noWrap w:val="0"/>
            <w:vAlign w:val="center"/>
          </w:tcPr>
          <w:p w14:paraId="3A36523E">
            <w:pPr>
              <w:widowControl/>
              <w:spacing w:line="225" w:lineRule="atLeast"/>
              <w:jc w:val="center"/>
              <w:rPr>
                <w:rFonts w:hint="eastAsia" w:ascii="宋体" w:hAnsi="宋体" w:eastAsia="宋体"/>
                <w:color w:val="auto"/>
                <w:sz w:val="24"/>
                <w:highlight w:val="none"/>
                <w:lang w:eastAsia="zh-CN"/>
              </w:rPr>
            </w:pPr>
            <w:r>
              <w:rPr>
                <w:rFonts w:hint="eastAsia"/>
                <w:b/>
              </w:rPr>
              <w:t>电气安全分析仪</w:t>
            </w:r>
          </w:p>
        </w:tc>
        <w:tc>
          <w:tcPr>
            <w:tcW w:w="2233" w:type="dxa"/>
            <w:tcBorders>
              <w:top w:val="single" w:color="auto" w:sz="4" w:space="0"/>
              <w:left w:val="single" w:color="auto" w:sz="4" w:space="0"/>
              <w:bottom w:val="single" w:color="auto" w:sz="4" w:space="0"/>
              <w:right w:val="single" w:color="auto" w:sz="4" w:space="0"/>
            </w:tcBorders>
            <w:noWrap w:val="0"/>
            <w:vAlign w:val="center"/>
          </w:tcPr>
          <w:p w14:paraId="53AACDDE">
            <w:pPr>
              <w:widowControl/>
              <w:spacing w:line="225" w:lineRule="atLeast"/>
              <w:jc w:val="center"/>
              <w:rPr>
                <w:rFonts w:hint="default" w:ascii="宋体" w:hAnsi="宋体" w:eastAsia="宋体"/>
                <w:color w:val="auto"/>
                <w:spacing w:val="-4"/>
                <w:sz w:val="24"/>
                <w:highlight w:val="none"/>
                <w:lang w:val="en-US" w:eastAsia="zh-CN"/>
              </w:rPr>
            </w:pPr>
            <w:r>
              <w:rPr>
                <w:rFonts w:hint="eastAsia" w:ascii="宋体" w:hAnsi="宋体"/>
                <w:color w:val="auto"/>
                <w:spacing w:val="-4"/>
                <w:sz w:val="24"/>
                <w:highlight w:val="none"/>
                <w:lang w:val="en-US" w:eastAsia="zh-CN"/>
              </w:rPr>
              <w:t>1台</w:t>
            </w:r>
          </w:p>
        </w:tc>
      </w:tr>
      <w:tr w14:paraId="4E9C6D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2133" w:type="dxa"/>
            <w:tcBorders>
              <w:top w:val="single" w:color="auto" w:sz="4" w:space="0"/>
              <w:left w:val="single" w:color="auto" w:sz="4" w:space="0"/>
              <w:bottom w:val="single" w:color="auto" w:sz="4" w:space="0"/>
              <w:right w:val="single" w:color="auto" w:sz="4" w:space="0"/>
            </w:tcBorders>
            <w:noWrap w:val="0"/>
            <w:vAlign w:val="center"/>
          </w:tcPr>
          <w:p w14:paraId="7F11B0EA">
            <w:pPr>
              <w:widowControl/>
              <w:spacing w:line="225" w:lineRule="atLeast"/>
              <w:jc w:val="center"/>
              <w:rPr>
                <w:rFonts w:hint="eastAsia" w:ascii="宋体" w:hAnsi="宋体" w:eastAsia="宋体"/>
                <w:color w:val="auto"/>
                <w:spacing w:val="-4"/>
                <w:sz w:val="24"/>
                <w:highlight w:val="none"/>
                <w:lang w:val="en-US" w:eastAsia="zh-CN"/>
              </w:rPr>
            </w:pPr>
            <w:r>
              <w:rPr>
                <w:rFonts w:hint="eastAsia" w:ascii="宋体" w:hAnsi="宋体"/>
                <w:color w:val="auto"/>
                <w:spacing w:val="-4"/>
                <w:sz w:val="24"/>
                <w:highlight w:val="none"/>
                <w:lang w:val="en-US" w:eastAsia="zh-CN"/>
              </w:rPr>
              <w:t>2</w:t>
            </w:r>
          </w:p>
        </w:tc>
        <w:tc>
          <w:tcPr>
            <w:tcW w:w="4213" w:type="dxa"/>
            <w:tcBorders>
              <w:top w:val="single" w:color="auto" w:sz="4" w:space="0"/>
              <w:left w:val="single" w:color="auto" w:sz="4" w:space="0"/>
              <w:bottom w:val="single" w:color="auto" w:sz="4" w:space="0"/>
              <w:right w:val="single" w:color="auto" w:sz="4" w:space="0"/>
            </w:tcBorders>
            <w:noWrap w:val="0"/>
            <w:vAlign w:val="center"/>
          </w:tcPr>
          <w:p w14:paraId="42A84624">
            <w:pPr>
              <w:widowControl/>
              <w:spacing w:line="225" w:lineRule="atLeast"/>
              <w:jc w:val="center"/>
              <w:rPr>
                <w:rFonts w:hint="eastAsia" w:ascii="宋体" w:hAnsi="宋体"/>
                <w:b/>
                <w:highlight w:val="none"/>
              </w:rPr>
            </w:pPr>
            <w:r>
              <w:rPr>
                <w:rFonts w:hint="eastAsia"/>
                <w:b/>
              </w:rPr>
              <w:t xml:space="preserve">染色封片一体机 </w:t>
            </w:r>
          </w:p>
        </w:tc>
        <w:tc>
          <w:tcPr>
            <w:tcW w:w="2233" w:type="dxa"/>
            <w:tcBorders>
              <w:top w:val="single" w:color="auto" w:sz="4" w:space="0"/>
              <w:left w:val="single" w:color="auto" w:sz="4" w:space="0"/>
              <w:bottom w:val="single" w:color="auto" w:sz="4" w:space="0"/>
              <w:right w:val="single" w:color="auto" w:sz="4" w:space="0"/>
            </w:tcBorders>
            <w:noWrap w:val="0"/>
            <w:vAlign w:val="center"/>
          </w:tcPr>
          <w:p w14:paraId="0E5FC56D">
            <w:pPr>
              <w:widowControl/>
              <w:spacing w:line="225" w:lineRule="atLeast"/>
              <w:jc w:val="center"/>
              <w:rPr>
                <w:rFonts w:hint="eastAsia" w:ascii="宋体" w:hAnsi="宋体"/>
                <w:color w:val="auto"/>
                <w:spacing w:val="-4"/>
                <w:sz w:val="24"/>
                <w:highlight w:val="none"/>
                <w:lang w:val="en-US" w:eastAsia="zh-CN"/>
              </w:rPr>
            </w:pPr>
            <w:r>
              <w:rPr>
                <w:rFonts w:hint="eastAsia" w:ascii="宋体" w:hAnsi="宋体"/>
                <w:color w:val="auto"/>
                <w:spacing w:val="-4"/>
                <w:sz w:val="24"/>
                <w:highlight w:val="none"/>
                <w:lang w:val="en-US" w:eastAsia="zh-CN"/>
              </w:rPr>
              <w:t>1台</w:t>
            </w:r>
          </w:p>
        </w:tc>
      </w:tr>
    </w:tbl>
    <w:p w14:paraId="270BF5FA">
      <w:pPr>
        <w:numPr>
          <w:ilvl w:val="0"/>
          <w:numId w:val="1"/>
        </w:numPr>
        <w:autoSpaceDE w:val="0"/>
        <w:autoSpaceDN w:val="0"/>
        <w:spacing w:line="360" w:lineRule="auto"/>
        <w:textAlignment w:val="bottom"/>
        <w:rPr>
          <w:rFonts w:hint="eastAsia"/>
          <w:highlight w:val="none"/>
        </w:rPr>
      </w:pPr>
      <w:r>
        <w:rPr>
          <w:rFonts w:hint="eastAsia" w:ascii="宋体" w:hAnsi="宋体" w:eastAsia="宋体" w:cs="宋体"/>
          <w:color w:val="auto"/>
          <w:sz w:val="24"/>
          <w:szCs w:val="24"/>
          <w:highlight w:val="none"/>
        </w:rPr>
        <w:t>技术需求及商务要求</w:t>
      </w:r>
    </w:p>
    <w:p w14:paraId="2C4145A3">
      <w:pPr>
        <w:rPr>
          <w:b/>
        </w:rPr>
      </w:pPr>
      <w:r>
        <w:rPr>
          <w:rFonts w:hint="eastAsia"/>
          <w:b/>
          <w:bdr w:val="single" w:color="auto" w:sz="4" w:space="0"/>
        </w:rPr>
        <w:t>01标</w:t>
      </w:r>
      <w:r>
        <w:rPr>
          <w:rFonts w:hint="eastAsia"/>
          <w:b/>
        </w:rPr>
        <w:t>电气安全分析仪 预算8万元</w:t>
      </w:r>
    </w:p>
    <w:tbl>
      <w:tblPr>
        <w:tblStyle w:val="6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7036"/>
      </w:tblGrid>
      <w:tr w14:paraId="37531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vAlign w:val="center"/>
          </w:tcPr>
          <w:p w14:paraId="655F9696">
            <w:r>
              <w:t>一、品牌、型号：</w:t>
            </w:r>
            <w:r>
              <w:rPr>
                <w:rFonts w:hint="eastAsia"/>
              </w:rPr>
              <w:t>品牌型号自选</w:t>
            </w:r>
            <w:r>
              <w:t>。</w:t>
            </w:r>
          </w:p>
        </w:tc>
      </w:tr>
      <w:tr w14:paraId="0452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vAlign w:val="center"/>
          </w:tcPr>
          <w:p w14:paraId="78285AA0">
            <w:r>
              <w:t>二、适用范围：</w:t>
            </w:r>
            <w:r>
              <w:rPr>
                <w:rFonts w:hint="eastAsia"/>
              </w:rPr>
              <w:t>融合心电模拟器、万用表和电气安全分析的多功能测试工具。可按照ANSI/AAMI ES-1, NFPA-99, IEC62353, VDE751, IEC60601，AS/NZS 355标准进行医用设备电气安全测试。</w:t>
            </w:r>
          </w:p>
        </w:tc>
      </w:tr>
      <w:tr w14:paraId="5FB2D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76305F4B">
            <w:r>
              <w:t>三、主要技术要求（技术参数和功能）及配置要求：</w:t>
            </w:r>
          </w:p>
        </w:tc>
      </w:tr>
      <w:tr w14:paraId="4070B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88" w:type="dxa"/>
            <w:gridSpan w:val="2"/>
            <w:tcBorders>
              <w:top w:val="single" w:color="auto" w:sz="4" w:space="0"/>
              <w:left w:val="single" w:color="auto" w:sz="4" w:space="0"/>
              <w:bottom w:val="single" w:color="auto" w:sz="4" w:space="0"/>
              <w:right w:val="single" w:color="auto" w:sz="4" w:space="0"/>
            </w:tcBorders>
          </w:tcPr>
          <w:p w14:paraId="53E04D72">
            <w:r>
              <w:t>3.1 主要技术参数</w:t>
            </w:r>
          </w:p>
        </w:tc>
      </w:tr>
      <w:tr w14:paraId="0A0A4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14:paraId="5B8418E5">
            <w:pPr>
              <w:jc w:val="right"/>
            </w:pPr>
            <w:r>
              <w:rPr>
                <w:rFonts w:hint="eastAsia"/>
              </w:rPr>
              <w:t>3.1.1</w:t>
            </w:r>
          </w:p>
        </w:tc>
        <w:tc>
          <w:tcPr>
            <w:tcW w:w="7036" w:type="dxa"/>
            <w:tcBorders>
              <w:top w:val="single" w:color="auto" w:sz="4" w:space="0"/>
              <w:left w:val="single" w:color="auto" w:sz="4" w:space="0"/>
              <w:bottom w:val="single" w:color="auto" w:sz="4" w:space="0"/>
              <w:right w:val="single" w:color="auto" w:sz="4" w:space="0"/>
            </w:tcBorders>
          </w:tcPr>
          <w:p w14:paraId="779820DB">
            <w:r>
              <w:rPr>
                <w:rFonts w:hint="eastAsia"/>
              </w:rPr>
              <w:t>电压测试量程：0V ac-300V ac，精度：≤±2%</w:t>
            </w:r>
          </w:p>
        </w:tc>
      </w:tr>
      <w:tr w14:paraId="6A978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14:paraId="09854FC1">
            <w:pPr>
              <w:jc w:val="right"/>
            </w:pPr>
            <w:r>
              <w:rPr>
                <w:rFonts w:hint="eastAsia"/>
              </w:rPr>
              <w:t>3.1.2</w:t>
            </w:r>
          </w:p>
        </w:tc>
        <w:tc>
          <w:tcPr>
            <w:tcW w:w="7036" w:type="dxa"/>
            <w:tcBorders>
              <w:top w:val="single" w:color="auto" w:sz="4" w:space="0"/>
              <w:left w:val="single" w:color="auto" w:sz="4" w:space="0"/>
              <w:bottom w:val="single" w:color="auto" w:sz="4" w:space="0"/>
              <w:right w:val="single" w:color="auto" w:sz="4" w:space="0"/>
            </w:tcBorders>
          </w:tcPr>
          <w:p w14:paraId="379F4259">
            <w:r>
              <w:rPr>
                <w:rFonts w:hint="eastAsia"/>
              </w:rPr>
              <w:t>保护接地电阻测量</w:t>
            </w:r>
          </w:p>
        </w:tc>
      </w:tr>
      <w:tr w14:paraId="71E2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14:paraId="1F75384B">
            <w:pPr>
              <w:jc w:val="right"/>
              <w:rPr>
                <w:bCs/>
                <w:color w:val="000000"/>
              </w:rPr>
            </w:pPr>
            <w:r>
              <w:rPr>
                <w:rFonts w:hint="eastAsia"/>
                <w:bCs/>
                <w:color w:val="000000"/>
              </w:rPr>
              <w:t>3.1.2.1</w:t>
            </w:r>
          </w:p>
        </w:tc>
        <w:tc>
          <w:tcPr>
            <w:tcW w:w="7036" w:type="dxa"/>
            <w:tcBorders>
              <w:top w:val="single" w:color="auto" w:sz="4" w:space="0"/>
              <w:left w:val="single" w:color="auto" w:sz="4" w:space="0"/>
              <w:bottom w:val="single" w:color="auto" w:sz="4" w:space="0"/>
              <w:right w:val="single" w:color="auto" w:sz="4" w:space="0"/>
            </w:tcBorders>
          </w:tcPr>
          <w:p w14:paraId="0C583D9A">
            <w:r>
              <w:rPr>
                <w:rFonts w:hint="eastAsia"/>
              </w:rPr>
              <w:t>测量模式：2线</w:t>
            </w:r>
            <w:r>
              <w:rPr>
                <w:rFonts w:hint="eastAsia"/>
                <w:lang w:val="de-DE"/>
              </w:rPr>
              <w:t>法</w:t>
            </w:r>
          </w:p>
        </w:tc>
      </w:tr>
      <w:tr w14:paraId="20B2E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14:paraId="1FB36CED">
            <w:pPr>
              <w:jc w:val="right"/>
            </w:pPr>
            <w:r>
              <w:rPr>
                <w:rFonts w:hint="eastAsia"/>
              </w:rPr>
              <w:t>3.1.2.2</w:t>
            </w:r>
          </w:p>
        </w:tc>
        <w:tc>
          <w:tcPr>
            <w:tcW w:w="7036" w:type="dxa"/>
            <w:tcBorders>
              <w:top w:val="single" w:color="auto" w:sz="4" w:space="0"/>
              <w:left w:val="single" w:color="auto" w:sz="4" w:space="0"/>
              <w:bottom w:val="single" w:color="auto" w:sz="4" w:space="0"/>
              <w:right w:val="single" w:color="auto" w:sz="4" w:space="0"/>
            </w:tcBorders>
          </w:tcPr>
          <w:p w14:paraId="32DEE876">
            <w:r>
              <w:rPr>
                <w:rFonts w:hint="eastAsia"/>
              </w:rPr>
              <w:t>量程：0</w:t>
            </w:r>
            <w:r>
              <w:t>Ω</w:t>
            </w:r>
            <w:r>
              <w:rPr>
                <w:rFonts w:hint="eastAsia"/>
              </w:rPr>
              <w:t>-2</w:t>
            </w:r>
            <w:r>
              <w:t>Ω</w:t>
            </w:r>
          </w:p>
        </w:tc>
      </w:tr>
      <w:tr w14:paraId="6672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14:paraId="0BFC190A">
            <w:pPr>
              <w:jc w:val="right"/>
            </w:pPr>
            <w:r>
              <w:rPr>
                <w:rFonts w:hint="eastAsia"/>
              </w:rPr>
              <w:t>3.1.2.3</w:t>
            </w:r>
          </w:p>
        </w:tc>
        <w:tc>
          <w:tcPr>
            <w:tcW w:w="7036" w:type="dxa"/>
            <w:tcBorders>
              <w:top w:val="single" w:color="auto" w:sz="4" w:space="0"/>
              <w:left w:val="single" w:color="auto" w:sz="4" w:space="0"/>
              <w:bottom w:val="single" w:color="auto" w:sz="4" w:space="0"/>
              <w:right w:val="single" w:color="auto" w:sz="4" w:space="0"/>
            </w:tcBorders>
          </w:tcPr>
          <w:p w14:paraId="51EA29C6">
            <w:r>
              <w:rPr>
                <w:rFonts w:hint="eastAsia"/>
              </w:rPr>
              <w:t>准确度：≤±2%</w:t>
            </w:r>
          </w:p>
        </w:tc>
      </w:tr>
      <w:tr w14:paraId="592D0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14:paraId="5B4D824F">
            <w:pPr>
              <w:jc w:val="right"/>
            </w:pPr>
            <w:r>
              <w:rPr>
                <w:rFonts w:hint="eastAsia"/>
              </w:rPr>
              <w:t>3.1.3</w:t>
            </w:r>
          </w:p>
        </w:tc>
        <w:tc>
          <w:tcPr>
            <w:tcW w:w="7036" w:type="dxa"/>
            <w:tcBorders>
              <w:top w:val="single" w:color="auto" w:sz="4" w:space="0"/>
              <w:left w:val="single" w:color="auto" w:sz="4" w:space="0"/>
              <w:bottom w:val="single" w:color="auto" w:sz="4" w:space="0"/>
              <w:right w:val="single" w:color="auto" w:sz="4" w:space="0"/>
            </w:tcBorders>
          </w:tcPr>
          <w:p w14:paraId="7BED366D">
            <w:r>
              <w:rPr>
                <w:rFonts w:hint="eastAsia"/>
              </w:rPr>
              <w:t>工作电流测试量程：0A-20A</w:t>
            </w:r>
          </w:p>
        </w:tc>
      </w:tr>
      <w:tr w14:paraId="53322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14:paraId="71388FD2">
            <w:pPr>
              <w:jc w:val="right"/>
            </w:pPr>
            <w:r>
              <w:rPr>
                <w:rFonts w:hint="eastAsia"/>
              </w:rPr>
              <w:t>3.1.4</w:t>
            </w:r>
          </w:p>
        </w:tc>
        <w:tc>
          <w:tcPr>
            <w:tcW w:w="7036" w:type="dxa"/>
            <w:tcBorders>
              <w:top w:val="single" w:color="auto" w:sz="4" w:space="0"/>
              <w:left w:val="single" w:color="auto" w:sz="4" w:space="0"/>
              <w:bottom w:val="single" w:color="auto" w:sz="4" w:space="0"/>
              <w:right w:val="single" w:color="auto" w:sz="4" w:space="0"/>
            </w:tcBorders>
          </w:tcPr>
          <w:p w14:paraId="0CB11188">
            <w:r>
              <w:rPr>
                <w:rFonts w:hint="eastAsia"/>
              </w:rPr>
              <w:t>漏电流测量量程：0-10.0 mA</w:t>
            </w:r>
          </w:p>
        </w:tc>
      </w:tr>
      <w:tr w14:paraId="3AC25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14:paraId="3D17E96F">
            <w:pPr>
              <w:jc w:val="right"/>
            </w:pPr>
            <w:r>
              <w:rPr>
                <w:rFonts w:hint="eastAsia"/>
              </w:rPr>
              <w:t>3.1.5</w:t>
            </w:r>
          </w:p>
        </w:tc>
        <w:tc>
          <w:tcPr>
            <w:tcW w:w="7036" w:type="dxa"/>
            <w:tcBorders>
              <w:top w:val="single" w:color="auto" w:sz="4" w:space="0"/>
              <w:left w:val="single" w:color="auto" w:sz="4" w:space="0"/>
              <w:bottom w:val="single" w:color="auto" w:sz="4" w:space="0"/>
              <w:right w:val="single" w:color="auto" w:sz="4" w:space="0"/>
            </w:tcBorders>
          </w:tcPr>
          <w:p w14:paraId="0E140769">
            <w:r>
              <w:rPr>
                <w:rFonts w:hint="eastAsia"/>
              </w:rPr>
              <w:t>绝缘电阻量程：0.5 M</w:t>
            </w:r>
            <w:r>
              <w:t>Ω</w:t>
            </w:r>
            <w:r>
              <w:rPr>
                <w:rFonts w:hint="eastAsia"/>
              </w:rPr>
              <w:t>-100 M</w:t>
            </w:r>
            <w:r>
              <w:t>Ω</w:t>
            </w:r>
          </w:p>
        </w:tc>
      </w:tr>
      <w:tr w14:paraId="5A3C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14:paraId="5AE35D2F">
            <w:pPr>
              <w:jc w:val="right"/>
            </w:pPr>
            <w:r>
              <w:rPr>
                <w:rFonts w:hint="eastAsia"/>
              </w:rPr>
              <w:t>3.1.6</w:t>
            </w:r>
          </w:p>
        </w:tc>
        <w:tc>
          <w:tcPr>
            <w:tcW w:w="7036" w:type="dxa"/>
            <w:tcBorders>
              <w:top w:val="single" w:color="auto" w:sz="4" w:space="0"/>
              <w:left w:val="single" w:color="auto" w:sz="4" w:space="0"/>
              <w:bottom w:val="single" w:color="auto" w:sz="4" w:space="0"/>
              <w:right w:val="single" w:color="auto" w:sz="4" w:space="0"/>
            </w:tcBorders>
          </w:tcPr>
          <w:p w14:paraId="5B88ABAA">
            <w:r>
              <w:rPr>
                <w:rFonts w:hint="eastAsia"/>
              </w:rPr>
              <w:t>12导联ECG性能波形：可模拟正常ECG波形、心率失常等心电信号。可作为心电信号模拟仪使用</w:t>
            </w:r>
          </w:p>
        </w:tc>
      </w:tr>
      <w:tr w14:paraId="6F35B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14:paraId="53D543DD">
            <w:pPr>
              <w:jc w:val="right"/>
            </w:pPr>
            <w:r>
              <w:rPr>
                <w:rFonts w:hint="eastAsia"/>
              </w:rPr>
              <w:t>▲3.1.7</w:t>
            </w:r>
          </w:p>
        </w:tc>
        <w:tc>
          <w:tcPr>
            <w:tcW w:w="7036" w:type="dxa"/>
            <w:tcBorders>
              <w:top w:val="single" w:color="auto" w:sz="4" w:space="0"/>
              <w:left w:val="single" w:color="auto" w:sz="4" w:space="0"/>
              <w:bottom w:val="single" w:color="auto" w:sz="4" w:space="0"/>
              <w:right w:val="single" w:color="auto" w:sz="4" w:space="0"/>
            </w:tcBorders>
          </w:tcPr>
          <w:p w14:paraId="3C668C62">
            <w:r>
              <w:rPr>
                <w:rFonts w:hint="eastAsia"/>
              </w:rPr>
              <w:t>可一键式启动检测程序，自动完成电气安全测试，无需外接电脑。</w:t>
            </w:r>
            <w:r>
              <w:rPr>
                <w:rFonts w:hint="eastAsia"/>
                <w:lang w:val="de-DE"/>
              </w:rPr>
              <w:t>测试仪主机</w:t>
            </w:r>
            <w:r>
              <w:rPr>
                <w:rFonts w:hint="eastAsia"/>
              </w:rPr>
              <w:t>可储存≥500个自动检测序列并可保存1000条检测记录，并可传输到电脑。</w:t>
            </w:r>
          </w:p>
        </w:tc>
      </w:tr>
      <w:tr w14:paraId="5936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14:paraId="5B9E7CAF">
            <w:pPr>
              <w:jc w:val="right"/>
            </w:pPr>
            <w:r>
              <w:rPr>
                <w:rFonts w:hint="eastAsia"/>
              </w:rPr>
              <w:t>▲3.1.8</w:t>
            </w:r>
          </w:p>
        </w:tc>
        <w:tc>
          <w:tcPr>
            <w:tcW w:w="7036" w:type="dxa"/>
            <w:tcBorders>
              <w:top w:val="single" w:color="auto" w:sz="4" w:space="0"/>
              <w:left w:val="single" w:color="auto" w:sz="4" w:space="0"/>
              <w:bottom w:val="single" w:color="auto" w:sz="4" w:space="0"/>
              <w:right w:val="single" w:color="auto" w:sz="4" w:space="0"/>
            </w:tcBorders>
          </w:tcPr>
          <w:p w14:paraId="1A747136">
            <w:r>
              <w:rPr>
                <w:rFonts w:hint="eastAsia"/>
              </w:rPr>
              <w:t>可通过集成软件平台插件实现完整的自动化测试系统，便于标准化测试程序、捕获和储存结果、与标准限值比较及打印报告。同品牌检测设备应可生成统一格式的专业检测报告。</w:t>
            </w:r>
          </w:p>
        </w:tc>
      </w:tr>
      <w:tr w14:paraId="6001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14:paraId="44DB6040">
            <w:pPr>
              <w:jc w:val="right"/>
            </w:pPr>
            <w:r>
              <w:rPr>
                <w:rFonts w:hint="eastAsia"/>
              </w:rPr>
              <w:t>▲3.1.9</w:t>
            </w:r>
          </w:p>
        </w:tc>
        <w:tc>
          <w:tcPr>
            <w:tcW w:w="7036" w:type="dxa"/>
            <w:tcBorders>
              <w:top w:val="single" w:color="auto" w:sz="4" w:space="0"/>
              <w:left w:val="single" w:color="auto" w:sz="4" w:space="0"/>
              <w:bottom w:val="single" w:color="auto" w:sz="4" w:space="0"/>
              <w:right w:val="single" w:color="auto" w:sz="4" w:space="0"/>
            </w:tcBorders>
          </w:tcPr>
          <w:p w14:paraId="386A730D">
            <w:r>
              <w:rPr>
                <w:rFonts w:hint="eastAsia"/>
              </w:rPr>
              <w:t>生产厂家在中国设有独立的售后服务维修中心并且通过ISO质量认证，可以直接向用户提供维修服务。在浙江省设有售后服务点并配有专业工程师，保证提供及时优质的售后技术服务。</w:t>
            </w:r>
          </w:p>
        </w:tc>
      </w:tr>
      <w:tr w14:paraId="23F49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65F58472">
            <w:r>
              <w:rPr>
                <w:rFonts w:hint="eastAsia"/>
              </w:rPr>
              <w:t>3.2配置要求</w:t>
            </w:r>
          </w:p>
        </w:tc>
      </w:tr>
      <w:tr w14:paraId="4E5B1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14:paraId="3077CB3B">
            <w:pPr>
              <w:jc w:val="right"/>
            </w:pPr>
            <w:r>
              <w:rPr>
                <w:rFonts w:hint="eastAsia"/>
              </w:rPr>
              <w:t>3.2.1</w:t>
            </w:r>
          </w:p>
        </w:tc>
        <w:tc>
          <w:tcPr>
            <w:tcW w:w="7036" w:type="dxa"/>
            <w:tcBorders>
              <w:top w:val="single" w:color="auto" w:sz="4" w:space="0"/>
              <w:left w:val="single" w:color="auto" w:sz="4" w:space="0"/>
              <w:bottom w:val="single" w:color="auto" w:sz="4" w:space="0"/>
              <w:right w:val="single" w:color="auto" w:sz="4" w:space="0"/>
            </w:tcBorders>
          </w:tcPr>
          <w:p w14:paraId="4158AC6B">
            <w:r>
              <w:rPr>
                <w:rFonts w:hint="eastAsia"/>
              </w:rPr>
              <w:t>电气安全分析仪主机：1台</w:t>
            </w:r>
          </w:p>
        </w:tc>
      </w:tr>
      <w:tr w14:paraId="484C3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vAlign w:val="center"/>
          </w:tcPr>
          <w:p w14:paraId="7A608918">
            <w:pPr>
              <w:jc w:val="right"/>
            </w:pPr>
            <w:r>
              <w:rPr>
                <w:rFonts w:hint="eastAsia"/>
              </w:rPr>
              <w:t>3.2.2</w:t>
            </w:r>
          </w:p>
        </w:tc>
        <w:tc>
          <w:tcPr>
            <w:tcW w:w="7036" w:type="dxa"/>
            <w:tcBorders>
              <w:top w:val="single" w:color="auto" w:sz="4" w:space="0"/>
              <w:left w:val="single" w:color="auto" w:sz="4" w:space="0"/>
              <w:bottom w:val="single" w:color="auto" w:sz="4" w:space="0"/>
              <w:right w:val="single" w:color="auto" w:sz="4" w:space="0"/>
            </w:tcBorders>
          </w:tcPr>
          <w:p w14:paraId="7742E91A">
            <w:r>
              <w:rPr>
                <w:rFonts w:hint="eastAsia"/>
              </w:rPr>
              <w:t>测试线组：1套</w:t>
            </w:r>
          </w:p>
        </w:tc>
      </w:tr>
      <w:tr w14:paraId="34F22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77BB3670">
            <w:r>
              <w:t>四、附加必备条件</w:t>
            </w:r>
          </w:p>
        </w:tc>
      </w:tr>
      <w:tr w14:paraId="4BB62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6327CD85">
            <w:pPr>
              <w:ind w:firstLine="210" w:firstLineChars="100"/>
            </w:pPr>
            <w:r>
              <w:rPr>
                <w:rFonts w:hint="eastAsia"/>
              </w:rPr>
              <w:t>4.1提供设备原厂技术参数指标。</w:t>
            </w:r>
          </w:p>
        </w:tc>
      </w:tr>
      <w:tr w14:paraId="31F18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7BB6E7FF">
            <w:pPr>
              <w:ind w:firstLine="210" w:firstLineChars="100"/>
            </w:pPr>
            <w:r>
              <w:rPr>
                <w:rFonts w:hint="eastAsia"/>
              </w:rPr>
              <w:t>4</w:t>
            </w:r>
            <w:r>
              <w:t>.</w:t>
            </w:r>
            <w:r>
              <w:rPr>
                <w:rFonts w:hint="eastAsia"/>
              </w:rPr>
              <w:t>2提供用户中英文操作手册、维修手册、技术参数彩色样本及塑封操作规程各</w:t>
            </w:r>
            <w:r>
              <w:t>1</w:t>
            </w:r>
            <w:r>
              <w:rPr>
                <w:rFonts w:hint="eastAsia"/>
              </w:rPr>
              <w:t>份。</w:t>
            </w:r>
          </w:p>
        </w:tc>
      </w:tr>
      <w:tr w14:paraId="5A223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6793A071">
            <w:pPr>
              <w:ind w:firstLine="210" w:firstLineChars="100"/>
            </w:pPr>
            <w:r>
              <w:rPr>
                <w:rFonts w:hint="eastAsia"/>
              </w:rPr>
              <w:t>4</w:t>
            </w:r>
            <w:r>
              <w:t>.</w:t>
            </w:r>
            <w:r>
              <w:rPr>
                <w:rFonts w:hint="eastAsia"/>
              </w:rPr>
              <w:t>3提供医疗器械注册证及相关证件（包括安检、商检证书）。</w:t>
            </w:r>
          </w:p>
        </w:tc>
      </w:tr>
      <w:tr w14:paraId="36649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579BE30C">
            <w:pPr>
              <w:ind w:firstLine="211" w:firstLineChars="100"/>
            </w:pPr>
            <w:r>
              <w:rPr>
                <w:rFonts w:hint="eastAsia"/>
                <w:b/>
              </w:rPr>
              <w:t>★</w:t>
            </w:r>
            <w:r>
              <w:rPr>
                <w:rFonts w:hint="eastAsia"/>
              </w:rPr>
              <w:t>4.4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14:paraId="233CC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280AC9B5">
            <w:pPr>
              <w:ind w:firstLine="210" w:firstLineChars="100"/>
            </w:pPr>
            <w:r>
              <w:rPr>
                <w:rFonts w:hint="eastAsia"/>
              </w:rPr>
              <w:t>4.5投标产品如列入财政部、发展改革委发布的节能产品品目清单的，提供国家市场监督管理总局公布的《参与实施政府采购节能产品认证机构名录》内的认证机构出具的、处于有效期之内的节能标志产品认证证书。</w:t>
            </w:r>
          </w:p>
        </w:tc>
      </w:tr>
      <w:tr w14:paraId="6A991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2DA9DBBB">
            <w:pPr>
              <w:ind w:firstLine="210" w:firstLineChars="100"/>
            </w:pPr>
            <w:r>
              <w:rPr>
                <w:rFonts w:hint="eastAsia"/>
              </w:rPr>
              <w:t>4.6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r>
      <w:tr w14:paraId="29489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60CF0E0E">
            <w:r>
              <w:rPr>
                <w:rFonts w:hint="eastAsia"/>
              </w:rPr>
              <w:t>五、售后服务</w:t>
            </w:r>
          </w:p>
        </w:tc>
      </w:tr>
      <w:tr w14:paraId="465FC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6EE965D4">
            <w:pPr>
              <w:ind w:firstLine="210" w:firstLineChars="100"/>
            </w:pPr>
            <w:r>
              <w:rPr>
                <w:rFonts w:hint="eastAsia"/>
              </w:rPr>
              <w:t>5.1设备验收合格后免费原厂整机保修3年，保修期外只收配件费，不收维修费，提供仪器相关</w:t>
            </w:r>
            <w:r>
              <w:rPr>
                <w:rFonts w:hint="eastAsia"/>
                <w:bCs/>
                <w:color w:val="000000"/>
              </w:rPr>
              <w:t>专用耗材、</w:t>
            </w:r>
            <w:r>
              <w:rPr>
                <w:rFonts w:hint="eastAsia"/>
              </w:rPr>
              <w:t>零配件、易损件价格清单（人民币成交价）。</w:t>
            </w:r>
          </w:p>
        </w:tc>
      </w:tr>
      <w:tr w14:paraId="7691B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30D11302">
            <w:pPr>
              <w:ind w:firstLine="210" w:firstLineChars="100"/>
            </w:pPr>
            <w:r>
              <w:rPr>
                <w:rFonts w:hint="eastAsia"/>
              </w:rPr>
              <w:t>5.2零配件供应8年以上。</w:t>
            </w:r>
          </w:p>
        </w:tc>
      </w:tr>
      <w:tr w14:paraId="47DDB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5F035DED">
            <w:pPr>
              <w:ind w:firstLine="210" w:firstLineChars="100"/>
            </w:pPr>
            <w:r>
              <w:rPr>
                <w:rFonts w:hint="eastAsia"/>
              </w:rPr>
              <w:t>5.3接到用户维修通知后，应立即回应，并在12小时内派员到达用户现场实施维修。</w:t>
            </w:r>
          </w:p>
        </w:tc>
      </w:tr>
      <w:tr w14:paraId="0C76D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6C3F1E56">
            <w:pPr>
              <w:ind w:firstLine="210" w:firstLineChars="100"/>
            </w:pPr>
            <w:r>
              <w:rPr>
                <w:rFonts w:hint="eastAsia"/>
              </w:rPr>
              <w:t>5.4免费提供至少2名操作人员和1名维修人员的培训。</w:t>
            </w:r>
          </w:p>
        </w:tc>
      </w:tr>
      <w:tr w14:paraId="4331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48B8518C">
            <w:pPr>
              <w:ind w:firstLine="210" w:firstLineChars="100"/>
            </w:pPr>
            <w:r>
              <w:rPr>
                <w:rFonts w:hint="eastAsia"/>
              </w:rPr>
              <w:t>5.5免费终身提供软件升级。</w:t>
            </w:r>
          </w:p>
        </w:tc>
      </w:tr>
      <w:tr w14:paraId="03D69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28403162">
            <w:pPr>
              <w:ind w:firstLine="210" w:firstLineChars="100"/>
            </w:pPr>
            <w:r>
              <w:rPr>
                <w:rFonts w:hint="eastAsia"/>
              </w:rPr>
              <w:t>5.6承担医院相关软件系统接口费用。</w:t>
            </w:r>
          </w:p>
        </w:tc>
      </w:tr>
      <w:tr w14:paraId="4DDA0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629F5C46">
            <w:r>
              <w:rPr>
                <w:rFonts w:hint="eastAsia"/>
              </w:rPr>
              <w:t>六、安装及验收要求：</w:t>
            </w:r>
          </w:p>
        </w:tc>
      </w:tr>
      <w:tr w14:paraId="1B313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27E9E0E6">
            <w:pPr>
              <w:ind w:firstLine="210" w:firstLineChars="100"/>
            </w:pPr>
            <w:r>
              <w:rPr>
                <w:rFonts w:hint="eastAsia"/>
              </w:rPr>
              <w:t>6.1到货期：合同生效后，60天内供货并安装。</w:t>
            </w:r>
          </w:p>
        </w:tc>
      </w:tr>
      <w:tr w14:paraId="0A273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665AB3A7">
            <w:pPr>
              <w:ind w:firstLine="210" w:firstLineChars="100"/>
            </w:pPr>
            <w:r>
              <w:rPr>
                <w:rFonts w:hint="eastAsia"/>
              </w:rPr>
              <w:t>6.2到货及安装地点：医院内</w:t>
            </w:r>
          </w:p>
        </w:tc>
      </w:tr>
      <w:tr w14:paraId="2B872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5F437493">
            <w:pPr>
              <w:ind w:firstLine="210" w:firstLineChars="100"/>
            </w:pPr>
            <w:r>
              <w:rPr>
                <w:rFonts w:hint="eastAsia"/>
              </w:rPr>
              <w:t>6.3验收标准：应与产品原始样本技术数据及标书技术文件一致，符合国家有关技术规范和技术标准，并提供所有有效证件（包括安检、商检证书）</w:t>
            </w:r>
          </w:p>
        </w:tc>
      </w:tr>
      <w:tr w14:paraId="75478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34E835A6">
            <w:pPr>
              <w:ind w:firstLine="210" w:firstLineChars="100"/>
            </w:pPr>
            <w:r>
              <w:rPr>
                <w:rFonts w:hint="eastAsia"/>
              </w:rPr>
              <w:t>6.4如是计量强制检定设备，验收时需提供计量合格证。</w:t>
            </w:r>
          </w:p>
        </w:tc>
      </w:tr>
      <w:tr w14:paraId="01629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78D64EDD">
            <w:r>
              <w:rPr>
                <w:rFonts w:hint="eastAsia"/>
              </w:rPr>
              <w:t>七、付款方式：按《浙江省财政厅关于进一步发挥政府采购政策功能全力推动经济稳进提质的通知》（浙财采监〔2022〕3号）文件要求执行，具体付款方式由双方协商后在合同中明确。不得把履约保证金转为质量保证金或收取质量保证金。</w:t>
            </w:r>
          </w:p>
        </w:tc>
      </w:tr>
    </w:tbl>
    <w:p w14:paraId="7192B203">
      <w:pPr>
        <w:pStyle w:val="80"/>
        <w:rPr>
          <w:rFonts w:hint="eastAsia"/>
        </w:rPr>
      </w:pPr>
    </w:p>
    <w:p w14:paraId="3B0917D5">
      <w:pPr>
        <w:spacing w:line="360" w:lineRule="auto"/>
        <w:jc w:val="center"/>
        <w:outlineLvl w:val="0"/>
        <w:rPr>
          <w:rFonts w:hint="eastAsia" w:ascii="仿宋" w:hAnsi="仿宋" w:eastAsia="仿宋" w:cs="仿宋"/>
          <w:b/>
          <w:sz w:val="36"/>
          <w:szCs w:val="36"/>
          <w:highlight w:val="none"/>
        </w:rPr>
      </w:pPr>
    </w:p>
    <w:p w14:paraId="79526789">
      <w:pPr>
        <w:spacing w:line="360" w:lineRule="auto"/>
        <w:jc w:val="center"/>
        <w:outlineLvl w:val="0"/>
        <w:rPr>
          <w:rFonts w:hint="eastAsia" w:ascii="仿宋" w:hAnsi="仿宋" w:eastAsia="仿宋" w:cs="仿宋"/>
          <w:b/>
          <w:sz w:val="36"/>
          <w:szCs w:val="36"/>
          <w:highlight w:val="none"/>
        </w:rPr>
      </w:pPr>
    </w:p>
    <w:p w14:paraId="10DA1A64">
      <w:pPr>
        <w:spacing w:line="360" w:lineRule="auto"/>
        <w:jc w:val="center"/>
        <w:outlineLvl w:val="0"/>
        <w:rPr>
          <w:rFonts w:hint="eastAsia" w:ascii="仿宋" w:hAnsi="仿宋" w:eastAsia="仿宋" w:cs="仿宋"/>
          <w:b/>
          <w:sz w:val="36"/>
          <w:szCs w:val="36"/>
          <w:highlight w:val="none"/>
        </w:rPr>
      </w:pPr>
      <w:bookmarkStart w:id="194" w:name="_GoBack"/>
      <w:bookmarkEnd w:id="194"/>
    </w:p>
    <w:p w14:paraId="44CC3EFD">
      <w:pPr>
        <w:ind w:firstLine="0" w:firstLineChars="0"/>
        <w:jc w:val="left"/>
        <w:rPr>
          <w:rFonts w:hint="eastAsia"/>
          <w:b/>
        </w:rPr>
      </w:pPr>
      <w:r>
        <w:rPr>
          <w:rFonts w:hint="eastAsia"/>
          <w:b/>
          <w:highlight w:val="none"/>
          <w:bdr w:val="single" w:color="auto" w:sz="4" w:space="0"/>
        </w:rPr>
        <w:t>0</w:t>
      </w:r>
      <w:r>
        <w:rPr>
          <w:rFonts w:hint="eastAsia"/>
          <w:b/>
          <w:highlight w:val="none"/>
          <w:bdr w:val="single" w:color="auto" w:sz="4" w:space="0"/>
          <w:lang w:val="en-US" w:eastAsia="zh-CN"/>
        </w:rPr>
        <w:t>2</w:t>
      </w:r>
      <w:r>
        <w:rPr>
          <w:rFonts w:hint="eastAsia"/>
          <w:b/>
          <w:highlight w:val="none"/>
          <w:bdr w:val="single" w:color="auto" w:sz="4" w:space="0"/>
        </w:rPr>
        <w:t>标</w:t>
      </w:r>
      <w:r>
        <w:rPr>
          <w:rFonts w:hint="eastAsia"/>
          <w:b/>
        </w:rPr>
        <w:t>染色封片一体机 预算81万元</w:t>
      </w:r>
    </w:p>
    <w:tbl>
      <w:tblPr>
        <w:tblStyle w:val="6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6937"/>
      </w:tblGrid>
      <w:tr w14:paraId="20C78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vAlign w:val="center"/>
          </w:tcPr>
          <w:p w14:paraId="785EEBA2">
            <w:pPr>
              <w:ind w:firstLine="0" w:firstLineChars="0"/>
              <w:jc w:val="left"/>
            </w:pPr>
            <w:r>
              <w:t>一、品牌、型号：</w:t>
            </w:r>
            <w:r>
              <w:rPr>
                <w:rFonts w:hint="eastAsia"/>
              </w:rPr>
              <w:t>品牌型号自选</w:t>
            </w:r>
            <w:r>
              <w:t>。</w:t>
            </w:r>
          </w:p>
        </w:tc>
      </w:tr>
      <w:tr w14:paraId="4E86B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vAlign w:val="center"/>
          </w:tcPr>
          <w:p w14:paraId="47A57606">
            <w:pPr>
              <w:ind w:firstLine="0" w:firstLineChars="0"/>
              <w:jc w:val="left"/>
            </w:pPr>
            <w:r>
              <w:t>二、适用范围：</w:t>
            </w:r>
            <w:r>
              <w:rPr>
                <w:rFonts w:hint="eastAsia"/>
              </w:rPr>
              <w:t>适用于自动染色封片，有效减少手工染色过程中一些人为的以及人力无法控制的因素导致的结果偏差，避免因手工染色封片过程中对操作人员造成的环境及人员感染，并提高效率与病理诊断准确性。</w:t>
            </w:r>
          </w:p>
        </w:tc>
      </w:tr>
      <w:tr w14:paraId="061E1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41111D00">
            <w:pPr>
              <w:ind w:firstLine="0" w:firstLineChars="0"/>
              <w:jc w:val="left"/>
            </w:pPr>
            <w:r>
              <w:t>三、主要技术要求（技术参数和功能）及配置要求：</w:t>
            </w:r>
          </w:p>
        </w:tc>
      </w:tr>
      <w:tr w14:paraId="09A6D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88" w:type="dxa"/>
            <w:gridSpan w:val="2"/>
            <w:tcBorders>
              <w:top w:val="single" w:color="auto" w:sz="4" w:space="0"/>
              <w:left w:val="single" w:color="auto" w:sz="4" w:space="0"/>
              <w:bottom w:val="single" w:color="auto" w:sz="4" w:space="0"/>
              <w:right w:val="single" w:color="auto" w:sz="4" w:space="0"/>
            </w:tcBorders>
          </w:tcPr>
          <w:p w14:paraId="6906E215">
            <w:pPr>
              <w:jc w:val="left"/>
            </w:pPr>
            <w:r>
              <w:t>3.1 主要技术参数</w:t>
            </w:r>
          </w:p>
        </w:tc>
      </w:tr>
      <w:tr w14:paraId="5EA18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1" w:type="dxa"/>
            <w:tcBorders>
              <w:top w:val="single" w:color="auto" w:sz="4" w:space="0"/>
              <w:left w:val="single" w:color="auto" w:sz="4" w:space="0"/>
              <w:bottom w:val="single" w:color="auto" w:sz="4" w:space="0"/>
              <w:right w:val="single" w:color="auto" w:sz="4" w:space="0"/>
            </w:tcBorders>
          </w:tcPr>
          <w:p w14:paraId="1D8FE1AF">
            <w:pPr>
              <w:ind w:firstLine="0" w:firstLineChars="0"/>
            </w:pPr>
            <w:r>
              <w:rPr>
                <w:rFonts w:hint="eastAsia"/>
              </w:rPr>
              <w:t>3.1.1</w:t>
            </w:r>
          </w:p>
        </w:tc>
        <w:tc>
          <w:tcPr>
            <w:tcW w:w="6937" w:type="dxa"/>
            <w:tcBorders>
              <w:top w:val="single" w:color="auto" w:sz="4" w:space="0"/>
              <w:left w:val="single" w:color="auto" w:sz="4" w:space="0"/>
              <w:bottom w:val="single" w:color="auto" w:sz="4" w:space="0"/>
              <w:right w:val="single" w:color="auto" w:sz="4" w:space="0"/>
            </w:tcBorders>
          </w:tcPr>
          <w:p w14:paraId="272AAA0F">
            <w:pPr>
              <w:spacing w:line="480" w:lineRule="exact"/>
              <w:ind w:firstLine="0" w:firstLineChars="0"/>
              <w:jc w:val="left"/>
            </w:pPr>
            <w:r>
              <w:rPr>
                <w:rFonts w:hint="eastAsia"/>
              </w:rPr>
              <w:t>染色机</w:t>
            </w:r>
          </w:p>
        </w:tc>
      </w:tr>
      <w:tr w14:paraId="5FC7C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1" w:type="dxa"/>
            <w:tcBorders>
              <w:top w:val="single" w:color="auto" w:sz="4" w:space="0"/>
              <w:left w:val="single" w:color="auto" w:sz="4" w:space="0"/>
              <w:bottom w:val="single" w:color="auto" w:sz="4" w:space="0"/>
              <w:right w:val="single" w:color="auto" w:sz="4" w:space="0"/>
            </w:tcBorders>
          </w:tcPr>
          <w:p w14:paraId="7B67A099">
            <w:pPr>
              <w:ind w:firstLine="0" w:firstLineChars="0"/>
            </w:pPr>
            <w:r>
              <w:rPr>
                <w:rFonts w:hint="eastAsia"/>
              </w:rPr>
              <w:t>3.1.1.1</w:t>
            </w:r>
          </w:p>
        </w:tc>
        <w:tc>
          <w:tcPr>
            <w:tcW w:w="6937" w:type="dxa"/>
            <w:tcBorders>
              <w:top w:val="single" w:color="auto" w:sz="4" w:space="0"/>
              <w:left w:val="single" w:color="auto" w:sz="4" w:space="0"/>
              <w:bottom w:val="single" w:color="auto" w:sz="4" w:space="0"/>
              <w:right w:val="single" w:color="auto" w:sz="4" w:space="0"/>
            </w:tcBorders>
          </w:tcPr>
          <w:p w14:paraId="6CF20925">
            <w:pPr>
              <w:spacing w:line="480" w:lineRule="exact"/>
              <w:ind w:firstLine="0" w:firstLineChars="0"/>
              <w:jc w:val="left"/>
            </w:pPr>
            <w:r>
              <w:rPr>
                <w:rFonts w:hint="eastAsia"/>
              </w:rPr>
              <w:t>电脑控制，全自动；采用连续处理方式进行染色</w:t>
            </w:r>
          </w:p>
        </w:tc>
      </w:tr>
      <w:tr w14:paraId="0561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1" w:type="dxa"/>
            <w:tcBorders>
              <w:top w:val="single" w:color="auto" w:sz="4" w:space="0"/>
              <w:left w:val="single" w:color="auto" w:sz="4" w:space="0"/>
              <w:bottom w:val="single" w:color="auto" w:sz="4" w:space="0"/>
              <w:right w:val="single" w:color="auto" w:sz="4" w:space="0"/>
            </w:tcBorders>
          </w:tcPr>
          <w:p w14:paraId="14493953">
            <w:pPr>
              <w:ind w:firstLine="0" w:firstLineChars="0"/>
            </w:pPr>
            <w:r>
              <w:rPr>
                <w:rFonts w:hint="eastAsia"/>
              </w:rPr>
              <w:t>3.1.1.2</w:t>
            </w:r>
          </w:p>
        </w:tc>
        <w:tc>
          <w:tcPr>
            <w:tcW w:w="6937" w:type="dxa"/>
            <w:tcBorders>
              <w:top w:val="single" w:color="auto" w:sz="4" w:space="0"/>
              <w:left w:val="single" w:color="auto" w:sz="4" w:space="0"/>
              <w:bottom w:val="single" w:color="auto" w:sz="4" w:space="0"/>
              <w:right w:val="single" w:color="auto" w:sz="4" w:space="0"/>
            </w:tcBorders>
          </w:tcPr>
          <w:p w14:paraId="6221D3C3">
            <w:pPr>
              <w:spacing w:line="480" w:lineRule="exact"/>
              <w:ind w:firstLine="0" w:firstLineChars="0"/>
              <w:jc w:val="left"/>
            </w:pPr>
            <w:r>
              <w:rPr>
                <w:rFonts w:hint="eastAsia"/>
              </w:rPr>
              <w:t>配备彩色触控屏，可多角度调节操作</w:t>
            </w:r>
          </w:p>
        </w:tc>
      </w:tr>
      <w:tr w14:paraId="283E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1" w:type="dxa"/>
            <w:tcBorders>
              <w:top w:val="single" w:color="auto" w:sz="4" w:space="0"/>
              <w:left w:val="single" w:color="auto" w:sz="4" w:space="0"/>
              <w:bottom w:val="single" w:color="auto" w:sz="4" w:space="0"/>
              <w:right w:val="single" w:color="auto" w:sz="4" w:space="0"/>
            </w:tcBorders>
          </w:tcPr>
          <w:p w14:paraId="1609EF28">
            <w:pPr>
              <w:ind w:firstLine="0" w:firstLineChars="0"/>
            </w:pPr>
            <w:r>
              <w:rPr>
                <w:rFonts w:hint="eastAsia"/>
              </w:rPr>
              <w:t>3.1.1.3</w:t>
            </w:r>
          </w:p>
        </w:tc>
        <w:tc>
          <w:tcPr>
            <w:tcW w:w="6937" w:type="dxa"/>
            <w:tcBorders>
              <w:top w:val="single" w:color="auto" w:sz="4" w:space="0"/>
              <w:left w:val="single" w:color="auto" w:sz="4" w:space="0"/>
              <w:bottom w:val="single" w:color="auto" w:sz="4" w:space="0"/>
              <w:right w:val="single" w:color="auto" w:sz="4" w:space="0"/>
            </w:tcBorders>
          </w:tcPr>
          <w:p w14:paraId="00A750F0">
            <w:pPr>
              <w:spacing w:line="480" w:lineRule="exact"/>
              <w:ind w:firstLine="0" w:firstLineChars="0"/>
              <w:jc w:val="left"/>
            </w:pPr>
            <w:r>
              <w:rPr>
                <w:rFonts w:hint="eastAsia"/>
              </w:rPr>
              <w:t>可编辑程序数量≥5</w:t>
            </w:r>
            <w:r>
              <w:t>0</w:t>
            </w:r>
            <w:r>
              <w:rPr>
                <w:rFonts w:hint="eastAsia"/>
              </w:rPr>
              <w:t>套</w:t>
            </w:r>
          </w:p>
        </w:tc>
      </w:tr>
      <w:tr w14:paraId="42C5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1" w:type="dxa"/>
            <w:tcBorders>
              <w:top w:val="single" w:color="auto" w:sz="4" w:space="0"/>
              <w:left w:val="single" w:color="auto" w:sz="4" w:space="0"/>
              <w:bottom w:val="single" w:color="auto" w:sz="4" w:space="0"/>
              <w:right w:val="single" w:color="auto" w:sz="4" w:space="0"/>
            </w:tcBorders>
          </w:tcPr>
          <w:p w14:paraId="4EB0033E">
            <w:pPr>
              <w:ind w:firstLine="0" w:firstLineChars="0"/>
            </w:pPr>
            <w:r>
              <w:rPr>
                <w:rFonts w:hint="eastAsia"/>
              </w:rPr>
              <w:t>3.1.1.4</w:t>
            </w:r>
          </w:p>
        </w:tc>
        <w:tc>
          <w:tcPr>
            <w:tcW w:w="6937" w:type="dxa"/>
            <w:tcBorders>
              <w:top w:val="single" w:color="auto" w:sz="4" w:space="0"/>
              <w:left w:val="single" w:color="auto" w:sz="4" w:space="0"/>
              <w:bottom w:val="single" w:color="auto" w:sz="4" w:space="0"/>
              <w:right w:val="single" w:color="auto" w:sz="4" w:space="0"/>
            </w:tcBorders>
          </w:tcPr>
          <w:p w14:paraId="465E84A1">
            <w:pPr>
              <w:spacing w:line="480" w:lineRule="exact"/>
              <w:ind w:firstLine="0" w:firstLineChars="0"/>
              <w:jc w:val="left"/>
            </w:pPr>
            <w:r>
              <w:rPr>
                <w:rFonts w:hint="eastAsia"/>
              </w:rPr>
              <w:t>单批次处理量≥</w:t>
            </w:r>
            <w:r>
              <w:t>60</w:t>
            </w:r>
            <w:r>
              <w:rPr>
                <w:rFonts w:hint="eastAsia"/>
              </w:rPr>
              <w:t>枚</w:t>
            </w:r>
          </w:p>
        </w:tc>
      </w:tr>
      <w:tr w14:paraId="594DF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1" w:type="dxa"/>
            <w:tcBorders>
              <w:top w:val="single" w:color="auto" w:sz="4" w:space="0"/>
              <w:left w:val="single" w:color="auto" w:sz="4" w:space="0"/>
              <w:bottom w:val="single" w:color="auto" w:sz="4" w:space="0"/>
              <w:right w:val="single" w:color="auto" w:sz="4" w:space="0"/>
            </w:tcBorders>
          </w:tcPr>
          <w:p w14:paraId="31656EA9">
            <w:pPr>
              <w:ind w:firstLine="0" w:firstLineChars="0"/>
            </w:pPr>
            <w:r>
              <w:rPr>
                <w:rFonts w:hint="eastAsia"/>
              </w:rPr>
              <w:t>3.1.1.5</w:t>
            </w:r>
          </w:p>
        </w:tc>
        <w:tc>
          <w:tcPr>
            <w:tcW w:w="6937" w:type="dxa"/>
            <w:tcBorders>
              <w:top w:val="single" w:color="auto" w:sz="4" w:space="0"/>
              <w:left w:val="single" w:color="auto" w:sz="4" w:space="0"/>
              <w:bottom w:val="single" w:color="auto" w:sz="4" w:space="0"/>
              <w:right w:val="single" w:color="auto" w:sz="4" w:space="0"/>
            </w:tcBorders>
          </w:tcPr>
          <w:p w14:paraId="06C3E5B6">
            <w:pPr>
              <w:spacing w:line="480" w:lineRule="exact"/>
              <w:ind w:firstLine="0" w:firstLineChars="0"/>
              <w:jc w:val="left"/>
            </w:pPr>
            <w:r>
              <w:rPr>
                <w:rFonts w:hint="eastAsia"/>
              </w:rPr>
              <w:t>同时</w:t>
            </w:r>
            <w:r>
              <w:rPr>
                <w:rFonts w:hint="eastAsia"/>
                <w:lang w:val="en-US" w:eastAsia="zh-CN"/>
              </w:rPr>
              <w:t>进行</w:t>
            </w:r>
            <w:r>
              <w:rPr>
                <w:rFonts w:hint="eastAsia"/>
              </w:rPr>
              <w:t>染色</w:t>
            </w:r>
            <w:r>
              <w:rPr>
                <w:rFonts w:hint="eastAsia"/>
                <w:lang w:val="en-US" w:eastAsia="zh-CN"/>
              </w:rPr>
              <w:t>种类：≥2种，</w:t>
            </w:r>
            <w:r>
              <w:rPr>
                <w:rFonts w:hint="eastAsia"/>
              </w:rPr>
              <w:t>包含但不限于HE染色和PAP巴氏染色</w:t>
            </w:r>
          </w:p>
        </w:tc>
      </w:tr>
      <w:tr w14:paraId="1DB12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1" w:type="dxa"/>
            <w:tcBorders>
              <w:top w:val="single" w:color="auto" w:sz="4" w:space="0"/>
              <w:left w:val="single" w:color="auto" w:sz="4" w:space="0"/>
              <w:bottom w:val="single" w:color="auto" w:sz="4" w:space="0"/>
              <w:right w:val="single" w:color="auto" w:sz="4" w:space="0"/>
            </w:tcBorders>
          </w:tcPr>
          <w:p w14:paraId="0D5F3C4C">
            <w:pPr>
              <w:ind w:firstLine="0" w:firstLineChars="0"/>
            </w:pPr>
            <w:r>
              <w:rPr>
                <w:rFonts w:hint="eastAsia"/>
              </w:rPr>
              <w:t>3.1.1.6</w:t>
            </w:r>
          </w:p>
        </w:tc>
        <w:tc>
          <w:tcPr>
            <w:tcW w:w="6937" w:type="dxa"/>
            <w:tcBorders>
              <w:top w:val="single" w:color="auto" w:sz="4" w:space="0"/>
              <w:left w:val="single" w:color="auto" w:sz="4" w:space="0"/>
              <w:bottom w:val="single" w:color="auto" w:sz="4" w:space="0"/>
              <w:right w:val="single" w:color="auto" w:sz="4" w:space="0"/>
            </w:tcBorders>
          </w:tcPr>
          <w:p w14:paraId="50C02F13">
            <w:pPr>
              <w:spacing w:line="480" w:lineRule="exact"/>
              <w:ind w:firstLine="0" w:firstLineChars="0"/>
              <w:jc w:val="left"/>
            </w:pPr>
            <w:r>
              <w:rPr>
                <w:rFonts w:hint="eastAsia"/>
              </w:rPr>
              <w:t>染色开始槽和结束槽均可以自由设定，开始槽和结束槽总数≥5槽</w:t>
            </w:r>
          </w:p>
        </w:tc>
      </w:tr>
      <w:tr w14:paraId="7EE71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1" w:type="dxa"/>
            <w:tcBorders>
              <w:top w:val="single" w:color="auto" w:sz="4" w:space="0"/>
              <w:left w:val="single" w:color="auto" w:sz="4" w:space="0"/>
              <w:bottom w:val="single" w:color="auto" w:sz="4" w:space="0"/>
              <w:right w:val="single" w:color="auto" w:sz="4" w:space="0"/>
            </w:tcBorders>
          </w:tcPr>
          <w:p w14:paraId="77F1F6B9">
            <w:pPr>
              <w:ind w:firstLine="0" w:firstLineChars="0"/>
            </w:pPr>
            <w:r>
              <w:rPr>
                <w:rFonts w:hint="eastAsia"/>
                <w:bCs/>
                <w:color w:val="000000"/>
              </w:rPr>
              <w:t>▲</w:t>
            </w:r>
            <w:r>
              <w:rPr>
                <w:rFonts w:hint="eastAsia"/>
              </w:rPr>
              <w:t>3.1.1.7</w:t>
            </w:r>
          </w:p>
        </w:tc>
        <w:tc>
          <w:tcPr>
            <w:tcW w:w="6937" w:type="dxa"/>
            <w:tcBorders>
              <w:top w:val="single" w:color="auto" w:sz="4" w:space="0"/>
              <w:left w:val="single" w:color="auto" w:sz="4" w:space="0"/>
              <w:bottom w:val="single" w:color="auto" w:sz="4" w:space="0"/>
              <w:right w:val="single" w:color="auto" w:sz="4" w:space="0"/>
            </w:tcBorders>
            <w:vAlign w:val="center"/>
          </w:tcPr>
          <w:p w14:paraId="32DD8EB9">
            <w:pPr>
              <w:spacing w:line="480" w:lineRule="exact"/>
              <w:ind w:firstLine="0" w:firstLineChars="0"/>
              <w:jc w:val="both"/>
            </w:pPr>
            <w:r>
              <w:rPr>
                <w:rFonts w:hint="eastAsia"/>
              </w:rPr>
              <w:t>药液缸规格≥3种</w:t>
            </w:r>
            <w:r>
              <w:rPr>
                <w:rFonts w:hint="eastAsia"/>
                <w:lang w:eastAsia="zh-CN"/>
              </w:rPr>
              <w:t>，</w:t>
            </w:r>
            <w:r>
              <w:rPr>
                <w:rFonts w:hint="eastAsia"/>
              </w:rPr>
              <w:t>并标明容量</w:t>
            </w:r>
          </w:p>
        </w:tc>
      </w:tr>
      <w:tr w14:paraId="2D59F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1" w:type="dxa"/>
            <w:tcBorders>
              <w:top w:val="single" w:color="auto" w:sz="4" w:space="0"/>
              <w:left w:val="single" w:color="auto" w:sz="4" w:space="0"/>
              <w:bottom w:val="single" w:color="auto" w:sz="4" w:space="0"/>
              <w:right w:val="single" w:color="auto" w:sz="4" w:space="0"/>
            </w:tcBorders>
            <w:vAlign w:val="center"/>
          </w:tcPr>
          <w:p w14:paraId="3D4FB928">
            <w:pPr>
              <w:ind w:firstLine="0" w:firstLineChars="0"/>
            </w:pPr>
            <w:r>
              <w:rPr>
                <w:rFonts w:hint="eastAsia"/>
              </w:rPr>
              <w:t>3.1.1.8</w:t>
            </w:r>
          </w:p>
        </w:tc>
        <w:tc>
          <w:tcPr>
            <w:tcW w:w="6937" w:type="dxa"/>
            <w:tcBorders>
              <w:top w:val="single" w:color="auto" w:sz="4" w:space="0"/>
              <w:left w:val="single" w:color="auto" w:sz="4" w:space="0"/>
              <w:bottom w:val="single" w:color="auto" w:sz="4" w:space="0"/>
              <w:right w:val="single" w:color="auto" w:sz="4" w:space="0"/>
            </w:tcBorders>
          </w:tcPr>
          <w:p w14:paraId="49EF08C8">
            <w:pPr>
              <w:spacing w:line="480" w:lineRule="exact"/>
              <w:ind w:firstLine="0" w:firstLineChars="0"/>
              <w:jc w:val="left"/>
            </w:pPr>
            <w:r>
              <w:rPr>
                <w:rFonts w:hint="eastAsia"/>
              </w:rPr>
              <w:t>标准试剂缸数量≥22个,标准试剂缸最大容量≥82</w:t>
            </w:r>
            <w:r>
              <w:t>0ml</w:t>
            </w:r>
            <w:r>
              <w:rPr>
                <w:rFonts w:hint="eastAsia"/>
              </w:rPr>
              <w:t>，每个试剂缸均可以单独设定振荡功能</w:t>
            </w:r>
          </w:p>
        </w:tc>
      </w:tr>
      <w:tr w14:paraId="092CC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1" w:type="dxa"/>
            <w:tcBorders>
              <w:top w:val="single" w:color="auto" w:sz="4" w:space="0"/>
              <w:left w:val="single" w:color="auto" w:sz="4" w:space="0"/>
              <w:bottom w:val="single" w:color="auto" w:sz="4" w:space="0"/>
              <w:right w:val="single" w:color="auto" w:sz="4" w:space="0"/>
            </w:tcBorders>
          </w:tcPr>
          <w:p w14:paraId="2A08FDF7">
            <w:pPr>
              <w:ind w:firstLine="0" w:firstLineChars="0"/>
            </w:pPr>
            <w:r>
              <w:rPr>
                <w:rFonts w:hint="eastAsia"/>
              </w:rPr>
              <w:t>★3.1.1.9</w:t>
            </w:r>
          </w:p>
        </w:tc>
        <w:tc>
          <w:tcPr>
            <w:tcW w:w="6937" w:type="dxa"/>
            <w:tcBorders>
              <w:top w:val="single" w:color="auto" w:sz="4" w:space="0"/>
              <w:left w:val="single" w:color="auto" w:sz="4" w:space="0"/>
              <w:bottom w:val="single" w:color="auto" w:sz="4" w:space="0"/>
              <w:right w:val="single" w:color="auto" w:sz="4" w:space="0"/>
            </w:tcBorders>
            <w:vAlign w:val="center"/>
          </w:tcPr>
          <w:p w14:paraId="662C2FCE">
            <w:pPr>
              <w:ind w:firstLine="0" w:firstLineChars="0"/>
              <w:jc w:val="both"/>
              <w:rPr>
                <w:rFonts w:hint="default" w:eastAsia="宋体"/>
                <w:lang w:val="en-US" w:eastAsia="zh-CN"/>
              </w:rPr>
            </w:pPr>
            <w:r>
              <w:rPr>
                <w:rFonts w:hint="eastAsia"/>
              </w:rPr>
              <w:t>试剂</w:t>
            </w:r>
            <w:r>
              <w:rPr>
                <w:rFonts w:hint="eastAsia"/>
                <w:lang w:val="en-US" w:eastAsia="zh-CN"/>
              </w:rPr>
              <w:t>开放</w:t>
            </w:r>
          </w:p>
        </w:tc>
      </w:tr>
      <w:tr w14:paraId="792BC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1" w:type="dxa"/>
            <w:tcBorders>
              <w:top w:val="single" w:color="auto" w:sz="4" w:space="0"/>
              <w:left w:val="single" w:color="auto" w:sz="4" w:space="0"/>
              <w:bottom w:val="single" w:color="auto" w:sz="4" w:space="0"/>
              <w:right w:val="single" w:color="auto" w:sz="4" w:space="0"/>
            </w:tcBorders>
          </w:tcPr>
          <w:p w14:paraId="1B87CA34">
            <w:pPr>
              <w:ind w:firstLine="0" w:firstLineChars="0"/>
              <w:rPr>
                <w:bCs/>
                <w:color w:val="000000"/>
              </w:rPr>
            </w:pPr>
            <w:r>
              <w:rPr>
                <w:rFonts w:hint="eastAsia"/>
                <w:bCs/>
                <w:color w:val="000000"/>
              </w:rPr>
              <w:t>3.1.2</w:t>
            </w:r>
          </w:p>
        </w:tc>
        <w:tc>
          <w:tcPr>
            <w:tcW w:w="6937" w:type="dxa"/>
            <w:tcBorders>
              <w:top w:val="single" w:color="auto" w:sz="4" w:space="0"/>
              <w:left w:val="single" w:color="auto" w:sz="4" w:space="0"/>
              <w:bottom w:val="single" w:color="auto" w:sz="4" w:space="0"/>
              <w:right w:val="single" w:color="auto" w:sz="4" w:space="0"/>
            </w:tcBorders>
          </w:tcPr>
          <w:p w14:paraId="794AF664">
            <w:pPr>
              <w:ind w:firstLine="14" w:firstLineChars="7"/>
              <w:jc w:val="left"/>
            </w:pPr>
            <w:r>
              <w:rPr>
                <w:rFonts w:hint="eastAsia"/>
              </w:rPr>
              <w:t>封片机</w:t>
            </w:r>
          </w:p>
        </w:tc>
      </w:tr>
      <w:tr w14:paraId="40272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1" w:type="dxa"/>
            <w:tcBorders>
              <w:top w:val="single" w:color="auto" w:sz="4" w:space="0"/>
              <w:left w:val="single" w:color="auto" w:sz="4" w:space="0"/>
              <w:bottom w:val="single" w:color="auto" w:sz="4" w:space="0"/>
              <w:right w:val="single" w:color="auto" w:sz="4" w:space="0"/>
            </w:tcBorders>
          </w:tcPr>
          <w:p w14:paraId="2525D7FD">
            <w:pPr>
              <w:ind w:firstLine="0" w:firstLineChars="0"/>
            </w:pPr>
            <w:r>
              <w:rPr>
                <w:rFonts w:hint="eastAsia"/>
                <w:bCs/>
                <w:color w:val="000000"/>
              </w:rPr>
              <w:t>▲</w:t>
            </w:r>
            <w:r>
              <w:rPr>
                <w:rFonts w:hint="eastAsia"/>
              </w:rPr>
              <w:t>3.1.2.1</w:t>
            </w:r>
          </w:p>
        </w:tc>
        <w:tc>
          <w:tcPr>
            <w:tcW w:w="6937" w:type="dxa"/>
            <w:tcBorders>
              <w:top w:val="single" w:color="auto" w:sz="4" w:space="0"/>
              <w:left w:val="single" w:color="auto" w:sz="4" w:space="0"/>
              <w:bottom w:val="single" w:color="auto" w:sz="4" w:space="0"/>
              <w:right w:val="single" w:color="auto" w:sz="4" w:space="0"/>
            </w:tcBorders>
            <w:vAlign w:val="center"/>
          </w:tcPr>
          <w:p w14:paraId="0E3D8FBD">
            <w:pPr>
              <w:ind w:firstLine="14" w:firstLineChars="7"/>
              <w:jc w:val="both"/>
            </w:pPr>
            <w:r>
              <w:rPr>
                <w:rFonts w:hint="eastAsia"/>
              </w:rPr>
              <w:t>采用胶片方式封片</w:t>
            </w:r>
          </w:p>
        </w:tc>
      </w:tr>
      <w:tr w14:paraId="10D9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1" w:type="dxa"/>
            <w:tcBorders>
              <w:top w:val="single" w:color="auto" w:sz="4" w:space="0"/>
              <w:left w:val="single" w:color="auto" w:sz="4" w:space="0"/>
              <w:bottom w:val="single" w:color="auto" w:sz="4" w:space="0"/>
              <w:right w:val="single" w:color="auto" w:sz="4" w:space="0"/>
            </w:tcBorders>
          </w:tcPr>
          <w:p w14:paraId="13E24B72">
            <w:pPr>
              <w:ind w:firstLine="0" w:firstLineChars="0"/>
            </w:pPr>
            <w:r>
              <w:rPr>
                <w:rFonts w:hint="eastAsia"/>
                <w:bCs/>
                <w:color w:val="000000"/>
              </w:rPr>
              <w:t>▲</w:t>
            </w:r>
            <w:r>
              <w:rPr>
                <w:rFonts w:hint="eastAsia"/>
              </w:rPr>
              <w:t>3.1.2.2</w:t>
            </w:r>
          </w:p>
        </w:tc>
        <w:tc>
          <w:tcPr>
            <w:tcW w:w="6937" w:type="dxa"/>
            <w:tcBorders>
              <w:top w:val="single" w:color="auto" w:sz="4" w:space="0"/>
              <w:left w:val="single" w:color="auto" w:sz="4" w:space="0"/>
              <w:bottom w:val="single" w:color="auto" w:sz="4" w:space="0"/>
              <w:right w:val="single" w:color="auto" w:sz="4" w:space="0"/>
            </w:tcBorders>
            <w:vAlign w:val="center"/>
          </w:tcPr>
          <w:p w14:paraId="27DC1406">
            <w:pPr>
              <w:spacing w:line="480" w:lineRule="exact"/>
              <w:ind w:firstLine="0" w:firstLineChars="0"/>
              <w:jc w:val="both"/>
            </w:pPr>
            <w:r>
              <w:rPr>
                <w:rFonts w:hint="eastAsia"/>
              </w:rPr>
              <w:t>每小时处理量：≥1000片</w:t>
            </w:r>
          </w:p>
        </w:tc>
      </w:tr>
      <w:tr w14:paraId="118EF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1" w:type="dxa"/>
            <w:tcBorders>
              <w:top w:val="single" w:color="auto" w:sz="4" w:space="0"/>
              <w:left w:val="single" w:color="auto" w:sz="4" w:space="0"/>
              <w:bottom w:val="single" w:color="auto" w:sz="4" w:space="0"/>
              <w:right w:val="single" w:color="auto" w:sz="4" w:space="0"/>
            </w:tcBorders>
          </w:tcPr>
          <w:p w14:paraId="6DD6FD61">
            <w:pPr>
              <w:ind w:firstLine="0" w:firstLineChars="0"/>
            </w:pPr>
            <w:r>
              <w:rPr>
                <w:rFonts w:hint="eastAsia"/>
                <w:bCs/>
                <w:color w:val="000000"/>
              </w:rPr>
              <w:t>▲</w:t>
            </w:r>
            <w:r>
              <w:rPr>
                <w:rFonts w:hint="eastAsia"/>
              </w:rPr>
              <w:t>3.1.2.3</w:t>
            </w:r>
          </w:p>
        </w:tc>
        <w:tc>
          <w:tcPr>
            <w:tcW w:w="6937" w:type="dxa"/>
            <w:tcBorders>
              <w:top w:val="single" w:color="auto" w:sz="4" w:space="0"/>
              <w:left w:val="single" w:color="auto" w:sz="4" w:space="0"/>
              <w:bottom w:val="single" w:color="auto" w:sz="4" w:space="0"/>
              <w:right w:val="single" w:color="auto" w:sz="4" w:space="0"/>
            </w:tcBorders>
            <w:vAlign w:val="center"/>
          </w:tcPr>
          <w:p w14:paraId="5C692829">
            <w:pPr>
              <w:spacing w:line="480" w:lineRule="exact"/>
              <w:ind w:firstLine="0" w:firstLineChars="0"/>
              <w:jc w:val="both"/>
            </w:pPr>
            <w:r>
              <w:rPr>
                <w:rFonts w:hint="eastAsia"/>
              </w:rPr>
              <w:t>封片速度：≤4秒/片。</w:t>
            </w:r>
          </w:p>
        </w:tc>
      </w:tr>
      <w:tr w14:paraId="7EA9C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1" w:type="dxa"/>
            <w:tcBorders>
              <w:top w:val="single" w:color="auto" w:sz="4" w:space="0"/>
              <w:left w:val="single" w:color="auto" w:sz="4" w:space="0"/>
              <w:bottom w:val="single" w:color="auto" w:sz="4" w:space="0"/>
              <w:right w:val="single" w:color="auto" w:sz="4" w:space="0"/>
            </w:tcBorders>
          </w:tcPr>
          <w:p w14:paraId="42335DF3">
            <w:pPr>
              <w:ind w:firstLine="0" w:firstLineChars="0"/>
            </w:pPr>
            <w:r>
              <w:rPr>
                <w:rFonts w:hint="eastAsia"/>
              </w:rPr>
              <w:t>3.1.2.4</w:t>
            </w:r>
          </w:p>
        </w:tc>
        <w:tc>
          <w:tcPr>
            <w:tcW w:w="6937" w:type="dxa"/>
            <w:tcBorders>
              <w:top w:val="single" w:color="auto" w:sz="4" w:space="0"/>
              <w:left w:val="single" w:color="auto" w:sz="4" w:space="0"/>
              <w:bottom w:val="single" w:color="auto" w:sz="4" w:space="0"/>
              <w:right w:val="single" w:color="auto" w:sz="4" w:space="0"/>
            </w:tcBorders>
          </w:tcPr>
          <w:p w14:paraId="53C3439F">
            <w:pPr>
              <w:spacing w:line="480" w:lineRule="exact"/>
              <w:ind w:firstLine="0" w:firstLineChars="0"/>
              <w:jc w:val="left"/>
            </w:pPr>
            <w:r>
              <w:rPr>
                <w:rFonts w:hint="eastAsia"/>
              </w:rPr>
              <w:t>载玻片存储能力：≥240张</w:t>
            </w:r>
          </w:p>
        </w:tc>
      </w:tr>
      <w:tr w14:paraId="44960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1" w:type="dxa"/>
            <w:tcBorders>
              <w:top w:val="single" w:color="auto" w:sz="4" w:space="0"/>
              <w:left w:val="single" w:color="auto" w:sz="4" w:space="0"/>
              <w:bottom w:val="single" w:color="auto" w:sz="4" w:space="0"/>
              <w:right w:val="single" w:color="auto" w:sz="4" w:space="0"/>
            </w:tcBorders>
          </w:tcPr>
          <w:p w14:paraId="600B13B7">
            <w:pPr>
              <w:ind w:firstLine="0" w:firstLineChars="0"/>
            </w:pPr>
            <w:r>
              <w:rPr>
                <w:rFonts w:hint="eastAsia"/>
                <w:bCs/>
                <w:color w:val="000000"/>
              </w:rPr>
              <w:t>▲</w:t>
            </w:r>
            <w:r>
              <w:rPr>
                <w:rFonts w:hint="eastAsia"/>
              </w:rPr>
              <w:t>3.1.2.5</w:t>
            </w:r>
          </w:p>
        </w:tc>
        <w:tc>
          <w:tcPr>
            <w:tcW w:w="6937" w:type="dxa"/>
            <w:tcBorders>
              <w:top w:val="single" w:color="auto" w:sz="4" w:space="0"/>
              <w:left w:val="single" w:color="auto" w:sz="4" w:space="0"/>
              <w:bottom w:val="single" w:color="auto" w:sz="4" w:space="0"/>
              <w:right w:val="single" w:color="auto" w:sz="4" w:space="0"/>
            </w:tcBorders>
          </w:tcPr>
          <w:p w14:paraId="38177C16">
            <w:pPr>
              <w:spacing w:line="480" w:lineRule="exact"/>
              <w:ind w:firstLine="0" w:firstLineChars="0"/>
              <w:jc w:val="left"/>
            </w:pPr>
            <w:r>
              <w:rPr>
                <w:rFonts w:hint="eastAsia"/>
              </w:rPr>
              <w:t>在封片过程中可以根据检体大小随时通过</w:t>
            </w:r>
            <w:r>
              <w:rPr>
                <w:rFonts w:hint="eastAsia"/>
                <w:b/>
              </w:rPr>
              <w:t>软件调节</w:t>
            </w:r>
            <w:r>
              <w:rPr>
                <w:rFonts w:hint="eastAsia"/>
              </w:rPr>
              <w:t>胶片长度，调节范围</w:t>
            </w:r>
            <w:r>
              <w:rPr>
                <w:rFonts w:hint="eastAsia"/>
                <w:lang w:eastAsia="zh-CN"/>
              </w:rPr>
              <w:t>：</w:t>
            </w:r>
            <w:r>
              <w:rPr>
                <w:rFonts w:hint="eastAsia"/>
                <w:lang w:val="en-US" w:eastAsia="zh-CN"/>
              </w:rPr>
              <w:t>≥</w:t>
            </w:r>
            <w:r>
              <w:rPr>
                <w:rFonts w:hint="eastAsia"/>
              </w:rPr>
              <w:t>四档</w:t>
            </w:r>
          </w:p>
        </w:tc>
      </w:tr>
      <w:tr w14:paraId="3FFD5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1" w:type="dxa"/>
            <w:tcBorders>
              <w:top w:val="single" w:color="auto" w:sz="4" w:space="0"/>
              <w:left w:val="single" w:color="auto" w:sz="4" w:space="0"/>
              <w:bottom w:val="single" w:color="auto" w:sz="4" w:space="0"/>
              <w:right w:val="single" w:color="auto" w:sz="4" w:space="0"/>
            </w:tcBorders>
          </w:tcPr>
          <w:p w14:paraId="20D065F1">
            <w:pPr>
              <w:ind w:firstLine="0" w:firstLineChars="0"/>
            </w:pPr>
            <w:r>
              <w:rPr>
                <w:rFonts w:hint="eastAsia"/>
              </w:rPr>
              <w:t>3.1.2.6</w:t>
            </w:r>
          </w:p>
        </w:tc>
        <w:tc>
          <w:tcPr>
            <w:tcW w:w="6937" w:type="dxa"/>
            <w:tcBorders>
              <w:top w:val="single" w:color="auto" w:sz="4" w:space="0"/>
              <w:left w:val="single" w:color="auto" w:sz="4" w:space="0"/>
              <w:bottom w:val="single" w:color="auto" w:sz="4" w:space="0"/>
              <w:right w:val="single" w:color="auto" w:sz="4" w:space="0"/>
            </w:tcBorders>
          </w:tcPr>
          <w:p w14:paraId="0F0692CC">
            <w:pPr>
              <w:spacing w:line="480" w:lineRule="exact"/>
              <w:ind w:firstLine="0" w:firstLineChars="0"/>
              <w:jc w:val="both"/>
            </w:pPr>
            <w:r>
              <w:rPr>
                <w:rFonts w:hint="eastAsia"/>
                <w:bCs/>
                <w:lang w:val="en-US" w:eastAsia="zh-CN"/>
              </w:rPr>
              <w:t>具有</w:t>
            </w:r>
            <w:r>
              <w:rPr>
                <w:rFonts w:hint="eastAsia"/>
                <w:bCs/>
              </w:rPr>
              <w:t>内置活性炭过滤系统</w:t>
            </w:r>
          </w:p>
        </w:tc>
      </w:tr>
      <w:tr w14:paraId="1BBD8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1" w:type="dxa"/>
            <w:tcBorders>
              <w:top w:val="single" w:color="auto" w:sz="4" w:space="0"/>
              <w:left w:val="single" w:color="auto" w:sz="4" w:space="0"/>
              <w:bottom w:val="single" w:color="auto" w:sz="4" w:space="0"/>
              <w:right w:val="single" w:color="auto" w:sz="4" w:space="0"/>
            </w:tcBorders>
          </w:tcPr>
          <w:p w14:paraId="3461F9E6">
            <w:pPr>
              <w:ind w:firstLine="0" w:firstLineChars="0"/>
            </w:pPr>
            <w:r>
              <w:rPr>
                <w:rFonts w:hint="eastAsia"/>
              </w:rPr>
              <w:t>3.1.2.7</w:t>
            </w:r>
          </w:p>
        </w:tc>
        <w:tc>
          <w:tcPr>
            <w:tcW w:w="6937" w:type="dxa"/>
            <w:tcBorders>
              <w:top w:val="single" w:color="auto" w:sz="4" w:space="0"/>
              <w:left w:val="single" w:color="auto" w:sz="4" w:space="0"/>
              <w:bottom w:val="single" w:color="auto" w:sz="4" w:space="0"/>
              <w:right w:val="single" w:color="auto" w:sz="4" w:space="0"/>
            </w:tcBorders>
          </w:tcPr>
          <w:p w14:paraId="297D4693">
            <w:pPr>
              <w:spacing w:line="480" w:lineRule="exact"/>
              <w:ind w:firstLine="0" w:firstLineChars="0"/>
              <w:jc w:val="both"/>
            </w:pPr>
            <w:r>
              <w:rPr>
                <w:rFonts w:hint="eastAsia"/>
              </w:rPr>
              <w:t>在封片过程中</w:t>
            </w:r>
            <w:r>
              <w:rPr>
                <w:rFonts w:hint="eastAsia"/>
                <w:lang w:val="en-US" w:eastAsia="zh-CN"/>
              </w:rPr>
              <w:t>对</w:t>
            </w:r>
            <w:r>
              <w:rPr>
                <w:rFonts w:hint="eastAsia"/>
              </w:rPr>
              <w:t>封固剂滴注量</w:t>
            </w:r>
            <w:r>
              <w:rPr>
                <w:rFonts w:hint="eastAsia"/>
                <w:lang w:val="en-US" w:eastAsia="zh-CN"/>
              </w:rPr>
              <w:t>具有</w:t>
            </w:r>
            <w:r>
              <w:rPr>
                <w:rFonts w:hint="eastAsia"/>
              </w:rPr>
              <w:t>细分调节</w:t>
            </w:r>
            <w:r>
              <w:rPr>
                <w:rFonts w:hint="eastAsia"/>
                <w:lang w:val="en-US" w:eastAsia="zh-CN"/>
              </w:rPr>
              <w:t>功能</w:t>
            </w:r>
            <w:r>
              <w:rPr>
                <w:rFonts w:hint="eastAsia"/>
              </w:rPr>
              <w:t>，调节范围：≥5档</w:t>
            </w:r>
          </w:p>
        </w:tc>
      </w:tr>
      <w:tr w14:paraId="6DCCF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1" w:type="dxa"/>
            <w:tcBorders>
              <w:top w:val="single" w:color="auto" w:sz="4" w:space="0"/>
              <w:left w:val="single" w:color="auto" w:sz="4" w:space="0"/>
              <w:bottom w:val="single" w:color="auto" w:sz="4" w:space="0"/>
              <w:right w:val="single" w:color="auto" w:sz="4" w:space="0"/>
            </w:tcBorders>
          </w:tcPr>
          <w:p w14:paraId="12F895BE">
            <w:pPr>
              <w:ind w:firstLine="0" w:firstLineChars="0"/>
              <w:rPr>
                <w:rFonts w:hint="eastAsia"/>
              </w:rPr>
            </w:pPr>
            <w:r>
              <w:rPr>
                <w:rFonts w:hint="eastAsia"/>
              </w:rPr>
              <w:t>3.1.3</w:t>
            </w:r>
          </w:p>
        </w:tc>
        <w:tc>
          <w:tcPr>
            <w:tcW w:w="6937" w:type="dxa"/>
            <w:tcBorders>
              <w:top w:val="single" w:color="auto" w:sz="4" w:space="0"/>
              <w:left w:val="single" w:color="auto" w:sz="4" w:space="0"/>
              <w:bottom w:val="single" w:color="auto" w:sz="4" w:space="0"/>
              <w:right w:val="single" w:color="auto" w:sz="4" w:space="0"/>
            </w:tcBorders>
          </w:tcPr>
          <w:p w14:paraId="32BEC2D3">
            <w:pPr>
              <w:spacing w:line="480" w:lineRule="exact"/>
              <w:ind w:firstLine="0" w:firstLineChars="0"/>
              <w:jc w:val="both"/>
              <w:rPr>
                <w:rFonts w:hint="eastAsia"/>
              </w:rPr>
            </w:pPr>
            <w:r>
              <w:rPr>
                <w:rFonts w:hint="eastAsia"/>
              </w:rPr>
              <w:t>耗材要求</w:t>
            </w:r>
          </w:p>
        </w:tc>
      </w:tr>
      <w:tr w14:paraId="1E94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1" w:type="dxa"/>
            <w:tcBorders>
              <w:top w:val="single" w:color="auto" w:sz="4" w:space="0"/>
              <w:left w:val="single" w:color="auto" w:sz="4" w:space="0"/>
              <w:bottom w:val="single" w:color="auto" w:sz="4" w:space="0"/>
              <w:right w:val="single" w:color="auto" w:sz="4" w:space="0"/>
            </w:tcBorders>
            <w:vAlign w:val="center"/>
          </w:tcPr>
          <w:p w14:paraId="2B5B1F09">
            <w:pPr>
              <w:ind w:firstLine="0" w:firstLineChars="0"/>
              <w:rPr>
                <w:rFonts w:hint="eastAsia"/>
              </w:rPr>
            </w:pPr>
            <w:r>
              <w:rPr>
                <w:rFonts w:hint="eastAsia"/>
                <w:color w:val="000000"/>
                <w:lang w:val="zh-CN"/>
              </w:rPr>
              <w:t>★3.1.3.1</w:t>
            </w:r>
          </w:p>
        </w:tc>
        <w:tc>
          <w:tcPr>
            <w:tcW w:w="6937" w:type="dxa"/>
            <w:tcBorders>
              <w:top w:val="single" w:color="auto" w:sz="4" w:space="0"/>
              <w:left w:val="single" w:color="auto" w:sz="4" w:space="0"/>
              <w:bottom w:val="single" w:color="auto" w:sz="4" w:space="0"/>
              <w:right w:val="single" w:color="auto" w:sz="4" w:space="0"/>
            </w:tcBorders>
          </w:tcPr>
          <w:p w14:paraId="1B936B04">
            <w:pPr>
              <w:ind w:firstLine="0" w:firstLineChars="0"/>
              <w:jc w:val="left"/>
              <w:rPr>
                <w:color w:val="000000"/>
                <w:lang w:val="zh-CN"/>
              </w:rPr>
            </w:pPr>
            <w:r>
              <w:rPr>
                <w:rFonts w:hint="eastAsia"/>
                <w:color w:val="000000"/>
                <w:lang w:val="zh-CN"/>
              </w:rPr>
              <w:t>供应商应罗列设备所需耗材（盖玻片、封片胶）、试剂（染液）等，并提供有效的注册证（如有）。上述物品如</w:t>
            </w:r>
            <w:r>
              <w:rPr>
                <w:color w:val="000000"/>
                <w:lang w:val="zh-CN"/>
              </w:rPr>
              <w:t>纳入医疗器械管理，应当</w:t>
            </w:r>
            <w:r>
              <w:rPr>
                <w:rFonts w:hint="eastAsia"/>
                <w:color w:val="000000"/>
                <w:lang w:val="zh-CN"/>
              </w:rPr>
              <w:t>进入浙江省“智慧医保”招采子系统，供应商应</w:t>
            </w:r>
            <w:r>
              <w:rPr>
                <w:color w:val="000000"/>
                <w:lang w:val="zh-CN"/>
              </w:rPr>
              <w:t>当</w:t>
            </w:r>
            <w:r>
              <w:rPr>
                <w:rFonts w:hint="eastAsia"/>
                <w:color w:val="000000"/>
                <w:lang w:val="zh-CN"/>
              </w:rPr>
              <w:t>提供交易代码，能进行线上交易；如</w:t>
            </w:r>
            <w:r>
              <w:rPr>
                <w:color w:val="000000"/>
                <w:lang w:val="zh-CN"/>
              </w:rPr>
              <w:t>未纳入医疗器械管理</w:t>
            </w:r>
            <w:r>
              <w:rPr>
                <w:rFonts w:hint="eastAsia"/>
                <w:color w:val="000000"/>
                <w:lang w:val="zh-CN"/>
              </w:rPr>
              <w:t>的，</w:t>
            </w:r>
            <w:r>
              <w:rPr>
                <w:color w:val="000000"/>
                <w:lang w:val="zh-CN"/>
              </w:rPr>
              <w:t>应提供相应佐证材料。</w:t>
            </w:r>
          </w:p>
          <w:p w14:paraId="295FB930">
            <w:pPr>
              <w:spacing w:line="480" w:lineRule="exact"/>
              <w:ind w:firstLine="0" w:firstLineChars="0"/>
              <w:jc w:val="both"/>
              <w:rPr>
                <w:rFonts w:hint="eastAsia"/>
              </w:rPr>
            </w:pPr>
            <w:r>
              <w:rPr>
                <w:rFonts w:hint="eastAsia"/>
                <w:color w:val="000000"/>
                <w:lang w:val="zh-CN"/>
              </w:rPr>
              <w:t>供应商应对所需耗材、试剂进行分项报价，并承诺供货价为同期全省最低价</w:t>
            </w:r>
            <w:r>
              <w:rPr>
                <w:color w:val="000000"/>
                <w:lang w:val="zh-CN"/>
              </w:rPr>
              <w:t>。</w:t>
            </w:r>
          </w:p>
        </w:tc>
      </w:tr>
      <w:tr w14:paraId="104BA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223CB6E2">
            <w:pPr>
              <w:jc w:val="left"/>
            </w:pPr>
            <w:r>
              <w:rPr>
                <w:rFonts w:hint="eastAsia"/>
              </w:rPr>
              <w:t>3.2配置要求</w:t>
            </w:r>
          </w:p>
        </w:tc>
      </w:tr>
      <w:tr w14:paraId="36F33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1" w:type="dxa"/>
            <w:tcBorders>
              <w:top w:val="single" w:color="auto" w:sz="4" w:space="0"/>
              <w:left w:val="single" w:color="auto" w:sz="4" w:space="0"/>
              <w:bottom w:val="single" w:color="auto" w:sz="4" w:space="0"/>
              <w:right w:val="single" w:color="auto" w:sz="4" w:space="0"/>
            </w:tcBorders>
          </w:tcPr>
          <w:p w14:paraId="1DDD89A0">
            <w:pPr>
              <w:ind w:firstLine="0" w:firstLineChars="0"/>
            </w:pPr>
            <w:r>
              <w:rPr>
                <w:rFonts w:hint="eastAsia"/>
              </w:rPr>
              <w:t>3.2.1</w:t>
            </w:r>
          </w:p>
        </w:tc>
        <w:tc>
          <w:tcPr>
            <w:tcW w:w="6937" w:type="dxa"/>
            <w:tcBorders>
              <w:top w:val="single" w:color="auto" w:sz="4" w:space="0"/>
              <w:left w:val="single" w:color="auto" w:sz="4" w:space="0"/>
              <w:bottom w:val="single" w:color="auto" w:sz="4" w:space="0"/>
              <w:right w:val="single" w:color="auto" w:sz="4" w:space="0"/>
            </w:tcBorders>
          </w:tcPr>
          <w:p w14:paraId="52EE6362">
            <w:pPr>
              <w:ind w:firstLine="0" w:firstLineChars="0"/>
              <w:jc w:val="left"/>
            </w:pPr>
            <w:r>
              <w:rPr>
                <w:rFonts w:hint="eastAsia"/>
              </w:rPr>
              <w:t>染色机主机：1台</w:t>
            </w:r>
          </w:p>
        </w:tc>
      </w:tr>
      <w:tr w14:paraId="272AF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1" w:type="dxa"/>
            <w:tcBorders>
              <w:top w:val="single" w:color="auto" w:sz="4" w:space="0"/>
              <w:left w:val="single" w:color="auto" w:sz="4" w:space="0"/>
              <w:bottom w:val="single" w:color="auto" w:sz="4" w:space="0"/>
              <w:right w:val="single" w:color="auto" w:sz="4" w:space="0"/>
            </w:tcBorders>
          </w:tcPr>
          <w:p w14:paraId="41C7160C">
            <w:pPr>
              <w:ind w:firstLine="0" w:firstLineChars="0"/>
            </w:pPr>
            <w:r>
              <w:rPr>
                <w:rFonts w:hint="eastAsia"/>
              </w:rPr>
              <w:t>3.2.2</w:t>
            </w:r>
          </w:p>
        </w:tc>
        <w:tc>
          <w:tcPr>
            <w:tcW w:w="6937" w:type="dxa"/>
            <w:tcBorders>
              <w:top w:val="single" w:color="auto" w:sz="4" w:space="0"/>
              <w:left w:val="single" w:color="auto" w:sz="4" w:space="0"/>
              <w:bottom w:val="single" w:color="auto" w:sz="4" w:space="0"/>
              <w:right w:val="single" w:color="auto" w:sz="4" w:space="0"/>
            </w:tcBorders>
          </w:tcPr>
          <w:p w14:paraId="4C55E92D">
            <w:pPr>
              <w:ind w:firstLine="0" w:firstLineChars="0"/>
              <w:jc w:val="left"/>
            </w:pPr>
            <w:r>
              <w:rPr>
                <w:rFonts w:hint="eastAsia"/>
              </w:rPr>
              <w:t>封片机主机：1台</w:t>
            </w:r>
          </w:p>
        </w:tc>
      </w:tr>
      <w:tr w14:paraId="0D121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1" w:type="dxa"/>
            <w:tcBorders>
              <w:top w:val="single" w:color="auto" w:sz="4" w:space="0"/>
              <w:left w:val="single" w:color="auto" w:sz="4" w:space="0"/>
              <w:bottom w:val="single" w:color="auto" w:sz="4" w:space="0"/>
              <w:right w:val="single" w:color="auto" w:sz="4" w:space="0"/>
            </w:tcBorders>
          </w:tcPr>
          <w:p w14:paraId="2A377C2E">
            <w:pPr>
              <w:ind w:firstLine="0" w:firstLineChars="0"/>
            </w:pPr>
            <w:r>
              <w:rPr>
                <w:rFonts w:hint="eastAsia"/>
              </w:rPr>
              <w:t>3.2.3</w:t>
            </w:r>
          </w:p>
        </w:tc>
        <w:tc>
          <w:tcPr>
            <w:tcW w:w="6937" w:type="dxa"/>
            <w:tcBorders>
              <w:top w:val="single" w:color="auto" w:sz="4" w:space="0"/>
              <w:left w:val="single" w:color="auto" w:sz="4" w:space="0"/>
              <w:bottom w:val="single" w:color="auto" w:sz="4" w:space="0"/>
              <w:right w:val="single" w:color="auto" w:sz="4" w:space="0"/>
            </w:tcBorders>
          </w:tcPr>
          <w:p w14:paraId="3B9428FE">
            <w:pPr>
              <w:ind w:firstLine="0" w:firstLineChars="0"/>
              <w:jc w:val="left"/>
            </w:pPr>
            <w:r>
              <w:rPr>
                <w:rFonts w:hint="eastAsia"/>
              </w:rPr>
              <w:t>10片装篮筐：10套</w:t>
            </w:r>
          </w:p>
        </w:tc>
      </w:tr>
      <w:tr w14:paraId="3FE3E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1" w:type="dxa"/>
            <w:tcBorders>
              <w:top w:val="single" w:color="auto" w:sz="4" w:space="0"/>
              <w:left w:val="single" w:color="auto" w:sz="4" w:space="0"/>
              <w:bottom w:val="single" w:color="auto" w:sz="4" w:space="0"/>
              <w:right w:val="single" w:color="auto" w:sz="4" w:space="0"/>
            </w:tcBorders>
          </w:tcPr>
          <w:p w14:paraId="786FADC7">
            <w:pPr>
              <w:ind w:firstLine="0" w:firstLineChars="0"/>
            </w:pPr>
            <w:r>
              <w:rPr>
                <w:rFonts w:hint="eastAsia"/>
              </w:rPr>
              <w:t>3.2.4</w:t>
            </w:r>
          </w:p>
        </w:tc>
        <w:tc>
          <w:tcPr>
            <w:tcW w:w="6937" w:type="dxa"/>
            <w:tcBorders>
              <w:top w:val="single" w:color="auto" w:sz="4" w:space="0"/>
              <w:left w:val="single" w:color="auto" w:sz="4" w:space="0"/>
              <w:bottom w:val="single" w:color="auto" w:sz="4" w:space="0"/>
              <w:right w:val="single" w:color="auto" w:sz="4" w:space="0"/>
            </w:tcBorders>
          </w:tcPr>
          <w:p w14:paraId="39A40C34">
            <w:pPr>
              <w:ind w:firstLine="0" w:firstLineChars="0"/>
              <w:jc w:val="left"/>
            </w:pPr>
            <w:r>
              <w:rPr>
                <w:rFonts w:hint="eastAsia"/>
              </w:rPr>
              <w:t>20片装篮筐：20套</w:t>
            </w:r>
          </w:p>
        </w:tc>
      </w:tr>
      <w:tr w14:paraId="20BD8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1" w:type="dxa"/>
            <w:tcBorders>
              <w:top w:val="single" w:color="auto" w:sz="4" w:space="0"/>
              <w:left w:val="single" w:color="auto" w:sz="4" w:space="0"/>
              <w:bottom w:val="single" w:color="auto" w:sz="4" w:space="0"/>
              <w:right w:val="single" w:color="auto" w:sz="4" w:space="0"/>
            </w:tcBorders>
          </w:tcPr>
          <w:p w14:paraId="13758F79">
            <w:pPr>
              <w:ind w:firstLine="0" w:firstLineChars="0"/>
            </w:pPr>
            <w:r>
              <w:rPr>
                <w:rFonts w:hint="eastAsia"/>
              </w:rPr>
              <w:t>3.2.5</w:t>
            </w:r>
          </w:p>
        </w:tc>
        <w:tc>
          <w:tcPr>
            <w:tcW w:w="6937" w:type="dxa"/>
            <w:tcBorders>
              <w:top w:val="single" w:color="auto" w:sz="4" w:space="0"/>
              <w:left w:val="single" w:color="auto" w:sz="4" w:space="0"/>
              <w:bottom w:val="single" w:color="auto" w:sz="4" w:space="0"/>
              <w:right w:val="single" w:color="auto" w:sz="4" w:space="0"/>
            </w:tcBorders>
          </w:tcPr>
          <w:p w14:paraId="421614A6">
            <w:pPr>
              <w:ind w:firstLine="0" w:firstLineChars="0"/>
              <w:jc w:val="left"/>
            </w:pPr>
            <w:r>
              <w:rPr>
                <w:rFonts w:hint="eastAsia"/>
              </w:rPr>
              <w:t>标准药液容器：22个</w:t>
            </w:r>
          </w:p>
        </w:tc>
      </w:tr>
      <w:tr w14:paraId="08C60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1" w:type="dxa"/>
            <w:tcBorders>
              <w:top w:val="single" w:color="auto" w:sz="4" w:space="0"/>
              <w:left w:val="single" w:color="auto" w:sz="4" w:space="0"/>
              <w:bottom w:val="single" w:color="auto" w:sz="4" w:space="0"/>
              <w:right w:val="single" w:color="auto" w:sz="4" w:space="0"/>
            </w:tcBorders>
          </w:tcPr>
          <w:p w14:paraId="7FF49A58">
            <w:pPr>
              <w:ind w:firstLine="0" w:firstLineChars="0"/>
            </w:pPr>
            <w:r>
              <w:rPr>
                <w:rFonts w:hint="eastAsia"/>
              </w:rPr>
              <w:t>3.2.6</w:t>
            </w:r>
          </w:p>
        </w:tc>
        <w:tc>
          <w:tcPr>
            <w:tcW w:w="6937" w:type="dxa"/>
            <w:tcBorders>
              <w:top w:val="single" w:color="auto" w:sz="4" w:space="0"/>
              <w:left w:val="single" w:color="auto" w:sz="4" w:space="0"/>
              <w:bottom w:val="single" w:color="auto" w:sz="4" w:space="0"/>
              <w:right w:val="single" w:color="auto" w:sz="4" w:space="0"/>
            </w:tcBorders>
          </w:tcPr>
          <w:p w14:paraId="3F6ADD94">
            <w:pPr>
              <w:ind w:firstLine="0" w:firstLineChars="0"/>
              <w:jc w:val="left"/>
            </w:pPr>
            <w:r>
              <w:rPr>
                <w:rFonts w:hint="eastAsia"/>
              </w:rPr>
              <w:t>特殊染色药液容器：8个</w:t>
            </w:r>
          </w:p>
        </w:tc>
      </w:tr>
      <w:tr w14:paraId="331B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1" w:type="dxa"/>
            <w:tcBorders>
              <w:top w:val="single" w:color="auto" w:sz="4" w:space="0"/>
              <w:left w:val="single" w:color="auto" w:sz="4" w:space="0"/>
              <w:bottom w:val="single" w:color="auto" w:sz="4" w:space="0"/>
              <w:right w:val="single" w:color="auto" w:sz="4" w:space="0"/>
            </w:tcBorders>
          </w:tcPr>
          <w:p w14:paraId="47B21E5D">
            <w:pPr>
              <w:ind w:firstLine="0" w:firstLineChars="0"/>
            </w:pPr>
            <w:r>
              <w:rPr>
                <w:rFonts w:hint="eastAsia"/>
              </w:rPr>
              <w:t>3.2.7</w:t>
            </w:r>
          </w:p>
        </w:tc>
        <w:tc>
          <w:tcPr>
            <w:tcW w:w="6937" w:type="dxa"/>
            <w:tcBorders>
              <w:top w:val="single" w:color="auto" w:sz="4" w:space="0"/>
              <w:left w:val="single" w:color="auto" w:sz="4" w:space="0"/>
              <w:bottom w:val="single" w:color="auto" w:sz="4" w:space="0"/>
              <w:right w:val="single" w:color="auto" w:sz="4" w:space="0"/>
            </w:tcBorders>
          </w:tcPr>
          <w:p w14:paraId="344760EA">
            <w:pPr>
              <w:ind w:firstLine="0" w:firstLineChars="0"/>
              <w:jc w:val="left"/>
            </w:pPr>
            <w:r>
              <w:rPr>
                <w:rFonts w:hint="eastAsia"/>
              </w:rPr>
              <w:t>胶带切割刀：5把</w:t>
            </w:r>
          </w:p>
        </w:tc>
      </w:tr>
      <w:tr w14:paraId="5A71B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48B3075B">
            <w:pPr>
              <w:ind w:firstLine="0" w:firstLineChars="0"/>
              <w:jc w:val="left"/>
            </w:pPr>
            <w:r>
              <w:t>四、附加必备条件</w:t>
            </w:r>
          </w:p>
        </w:tc>
      </w:tr>
      <w:tr w14:paraId="2D28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0AC447F0">
            <w:pPr>
              <w:jc w:val="left"/>
            </w:pPr>
            <w:r>
              <w:rPr>
                <w:rFonts w:hint="eastAsia"/>
              </w:rPr>
              <w:t>4.1提供设备原厂技术参数指标。</w:t>
            </w:r>
          </w:p>
        </w:tc>
      </w:tr>
      <w:tr w14:paraId="2263A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7997BBB6">
            <w:pPr>
              <w:jc w:val="left"/>
            </w:pPr>
            <w:r>
              <w:rPr>
                <w:rFonts w:hint="eastAsia"/>
              </w:rPr>
              <w:t>4.2提供用户中英文操作手册、维修手册、技术参数彩色样本及塑封操作规程各1份。</w:t>
            </w:r>
          </w:p>
        </w:tc>
      </w:tr>
      <w:tr w14:paraId="5BCC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73A80764">
            <w:pPr>
              <w:jc w:val="left"/>
            </w:pPr>
            <w:r>
              <w:rPr>
                <w:rFonts w:hint="eastAsia"/>
              </w:rPr>
              <w:t>4.3提供医疗器械注册证及相关证件（包括安检、商检证书）。</w:t>
            </w:r>
          </w:p>
        </w:tc>
      </w:tr>
      <w:tr w14:paraId="16153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113DA771">
            <w:pPr>
              <w:jc w:val="left"/>
            </w:pPr>
            <w:r>
              <w:rPr>
                <w:rFonts w:hint="eastAsia"/>
              </w:rPr>
              <w:t>★4.4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14:paraId="3956F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486CFF6B">
            <w:pPr>
              <w:jc w:val="left"/>
            </w:pPr>
            <w:r>
              <w:rPr>
                <w:rFonts w:hint="eastAsia"/>
              </w:rPr>
              <w:t>4.5投标产品如列入财政部、发展改革委发布的节能产品品目清单的，提供国家市场监督管理总局公布的《参与实施政府采购节能产品认证机构名录》内的认证机构出具的、处于有效期之内的节能标志产品认证证书。</w:t>
            </w:r>
          </w:p>
        </w:tc>
      </w:tr>
      <w:tr w14:paraId="46ABE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66F82D51">
            <w:pPr>
              <w:jc w:val="left"/>
            </w:pPr>
            <w:r>
              <w:rPr>
                <w:rFonts w:hint="eastAsia"/>
              </w:rPr>
              <w:t>4.6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r>
      <w:tr w14:paraId="0C3C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41CC5FFA">
            <w:pPr>
              <w:ind w:firstLine="0" w:firstLineChars="0"/>
              <w:jc w:val="left"/>
            </w:pPr>
            <w:r>
              <w:rPr>
                <w:rFonts w:hint="eastAsia"/>
              </w:rPr>
              <w:t>五、售后服务</w:t>
            </w:r>
          </w:p>
        </w:tc>
      </w:tr>
      <w:tr w14:paraId="77D51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20BB477D">
            <w:pPr>
              <w:jc w:val="left"/>
            </w:pPr>
            <w:r>
              <w:rPr>
                <w:rFonts w:hint="eastAsia"/>
              </w:rPr>
              <w:t>5.1设备验收合格后免费原厂整机保修2年，保修期外只收配件费，不收维修费，提供仪器相关</w:t>
            </w:r>
            <w:r>
              <w:rPr>
                <w:rFonts w:hint="eastAsia"/>
                <w:bCs/>
                <w:color w:val="000000"/>
              </w:rPr>
              <w:t>专用耗材、</w:t>
            </w:r>
            <w:r>
              <w:rPr>
                <w:rFonts w:hint="eastAsia"/>
              </w:rPr>
              <w:t>零配件、易损件价格清单（人民币成交价）。</w:t>
            </w:r>
          </w:p>
        </w:tc>
      </w:tr>
      <w:tr w14:paraId="18C5D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2153EACA">
            <w:pPr>
              <w:jc w:val="left"/>
            </w:pPr>
            <w:r>
              <w:rPr>
                <w:rFonts w:hint="eastAsia"/>
              </w:rPr>
              <w:t>5.2零配件供应8年以上。</w:t>
            </w:r>
          </w:p>
        </w:tc>
      </w:tr>
      <w:tr w14:paraId="02F76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546A6F4A">
            <w:pPr>
              <w:jc w:val="left"/>
            </w:pPr>
            <w:r>
              <w:rPr>
                <w:rFonts w:hint="eastAsia"/>
              </w:rPr>
              <w:t>5.3接到用户维修通知后，应立即回应，并在12小时内派员到达用户现场实施维修。</w:t>
            </w:r>
          </w:p>
        </w:tc>
      </w:tr>
      <w:tr w14:paraId="57BD4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2550A8F6">
            <w:pPr>
              <w:jc w:val="left"/>
            </w:pPr>
            <w:r>
              <w:rPr>
                <w:rFonts w:hint="eastAsia"/>
              </w:rPr>
              <w:t>5.4免费提供至少2名操作人员和1名维修人员的培训。</w:t>
            </w:r>
          </w:p>
        </w:tc>
      </w:tr>
      <w:tr w14:paraId="6DCF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59533349">
            <w:pPr>
              <w:jc w:val="left"/>
            </w:pPr>
            <w:r>
              <w:rPr>
                <w:rFonts w:hint="eastAsia"/>
              </w:rPr>
              <w:t>5.5免费终身提供软件升级。</w:t>
            </w:r>
          </w:p>
        </w:tc>
      </w:tr>
      <w:tr w14:paraId="396DE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7AA5F74C">
            <w:pPr>
              <w:jc w:val="left"/>
            </w:pPr>
            <w:r>
              <w:rPr>
                <w:rFonts w:hint="eastAsia"/>
              </w:rPr>
              <w:t>5.6承担医院相关软件系统接口费用。</w:t>
            </w:r>
          </w:p>
        </w:tc>
      </w:tr>
      <w:tr w14:paraId="38D26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2888B599">
            <w:pPr>
              <w:ind w:firstLine="0" w:firstLineChars="0"/>
              <w:jc w:val="left"/>
            </w:pPr>
            <w:r>
              <w:rPr>
                <w:rFonts w:hint="eastAsia"/>
              </w:rPr>
              <w:t>六、安装及验收要求：</w:t>
            </w:r>
          </w:p>
        </w:tc>
      </w:tr>
      <w:tr w14:paraId="34E94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0346ED62">
            <w:pPr>
              <w:jc w:val="left"/>
            </w:pPr>
            <w:r>
              <w:rPr>
                <w:rFonts w:hint="eastAsia"/>
              </w:rPr>
              <w:t>6.1到货期：合同生效后，60天内供货并安装。</w:t>
            </w:r>
          </w:p>
        </w:tc>
      </w:tr>
      <w:tr w14:paraId="3CD40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0AF3B085">
            <w:pPr>
              <w:jc w:val="left"/>
            </w:pPr>
            <w:r>
              <w:rPr>
                <w:rFonts w:hint="eastAsia"/>
              </w:rPr>
              <w:t>6.2到货及安装地点：医院内</w:t>
            </w:r>
          </w:p>
        </w:tc>
      </w:tr>
      <w:tr w14:paraId="140EF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7C814C58">
            <w:pPr>
              <w:jc w:val="left"/>
            </w:pPr>
            <w:r>
              <w:rPr>
                <w:rFonts w:hint="eastAsia"/>
              </w:rPr>
              <w:t>6.3验收标准：应与产品原始样本技术数据及标书技术文件一致，符合国家有关技术规范和技术标准，并提供所有有效证件（包括安检、商检证书）</w:t>
            </w:r>
          </w:p>
        </w:tc>
      </w:tr>
      <w:tr w14:paraId="03818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127C92AE">
            <w:pPr>
              <w:jc w:val="left"/>
            </w:pPr>
            <w:r>
              <w:rPr>
                <w:rFonts w:hint="eastAsia"/>
              </w:rPr>
              <w:t>6.4如是计量强制检定设备，验收时需提供计量合格证。</w:t>
            </w:r>
          </w:p>
        </w:tc>
      </w:tr>
      <w:tr w14:paraId="0A64B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2"/>
            <w:tcBorders>
              <w:top w:val="single" w:color="auto" w:sz="4" w:space="0"/>
              <w:left w:val="single" w:color="auto" w:sz="4" w:space="0"/>
              <w:bottom w:val="single" w:color="auto" w:sz="4" w:space="0"/>
              <w:right w:val="single" w:color="auto" w:sz="4" w:space="0"/>
            </w:tcBorders>
          </w:tcPr>
          <w:p w14:paraId="2B4005C0">
            <w:pPr>
              <w:ind w:firstLine="0" w:firstLineChars="0"/>
              <w:jc w:val="left"/>
            </w:pPr>
            <w:r>
              <w:rPr>
                <w:rFonts w:hint="eastAsia"/>
              </w:rPr>
              <w:t>七、付款方式：按《浙江省财政厅关于进一步发挥政府采购政策功能全力推动经济稳进提质的通知》（浙财采监〔2022〕3号）文件要求执行，具体付款方式由双方协商后在合同中明确。</w:t>
            </w:r>
          </w:p>
        </w:tc>
      </w:tr>
    </w:tbl>
    <w:p w14:paraId="0895AC46">
      <w:pPr>
        <w:ind w:firstLine="0" w:firstLineChars="0"/>
        <w:jc w:val="left"/>
        <w:rPr>
          <w:rFonts w:hint="eastAsia"/>
          <w:b/>
        </w:rPr>
      </w:pPr>
    </w:p>
    <w:p w14:paraId="08684574">
      <w:pPr>
        <w:pStyle w:val="34"/>
        <w:rPr>
          <w:rFonts w:hint="eastAsia" w:ascii="仿宋" w:hAnsi="仿宋" w:eastAsia="仿宋" w:cs="仿宋"/>
          <w:b/>
          <w:sz w:val="36"/>
          <w:szCs w:val="36"/>
          <w:highlight w:val="none"/>
        </w:rPr>
      </w:pPr>
    </w:p>
    <w:p w14:paraId="1DE5E583">
      <w:pPr>
        <w:pStyle w:val="34"/>
        <w:rPr>
          <w:rFonts w:hint="eastAsia" w:ascii="仿宋" w:hAnsi="仿宋" w:eastAsia="仿宋" w:cs="仿宋"/>
          <w:b/>
          <w:sz w:val="36"/>
          <w:szCs w:val="36"/>
          <w:highlight w:val="none"/>
        </w:rPr>
      </w:pPr>
    </w:p>
    <w:p w14:paraId="1AA25ECC">
      <w:pPr>
        <w:spacing w:line="360" w:lineRule="auto"/>
        <w:jc w:val="center"/>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w:t>
      </w:r>
      <w:r>
        <w:rPr>
          <w:rFonts w:hint="eastAsia" w:ascii="仿宋" w:hAnsi="仿宋" w:eastAsia="仿宋" w:cs="仿宋"/>
          <w:b/>
          <w:sz w:val="36"/>
          <w:szCs w:val="36"/>
          <w:highlight w:val="none"/>
          <w:lang w:eastAsia="zh-CN"/>
        </w:rPr>
        <w:t>四</w:t>
      </w:r>
      <w:r>
        <w:rPr>
          <w:rFonts w:hint="eastAsia" w:ascii="仿宋" w:hAnsi="仿宋" w:eastAsia="仿宋" w:cs="仿宋"/>
          <w:b/>
          <w:sz w:val="36"/>
          <w:szCs w:val="36"/>
          <w:highlight w:val="none"/>
        </w:rPr>
        <w:t>部分 拟签订的合同文本</w:t>
      </w:r>
    </w:p>
    <w:p w14:paraId="3ADFACD6">
      <w:pPr>
        <w:rPr>
          <w:rFonts w:hint="eastAsia" w:ascii="仿宋" w:hAnsi="仿宋" w:eastAsia="仿宋" w:cs="仿宋"/>
          <w:sz w:val="24"/>
          <w:highlight w:val="none"/>
        </w:rPr>
      </w:pPr>
    </w:p>
    <w:p w14:paraId="1446B815">
      <w:pPr>
        <w:rPr>
          <w:rFonts w:hint="eastAsia"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14:paraId="5CE861AB">
      <w:pPr>
        <w:spacing w:line="480" w:lineRule="auto"/>
        <w:jc w:val="center"/>
        <w:rPr>
          <w:rFonts w:hint="eastAsia" w:ascii="仿宋" w:hAnsi="仿宋" w:eastAsia="仿宋" w:cs="仿宋"/>
          <w:b/>
          <w:sz w:val="28"/>
          <w:szCs w:val="28"/>
          <w:highlight w:val="none"/>
        </w:rPr>
      </w:pPr>
    </w:p>
    <w:p w14:paraId="01F08871">
      <w:pPr>
        <w:spacing w:line="480" w:lineRule="auto"/>
        <w:jc w:val="center"/>
        <w:rPr>
          <w:rFonts w:hint="eastAsia" w:ascii="仿宋" w:hAnsi="仿宋" w:eastAsia="仿宋" w:cs="仿宋"/>
          <w:b/>
          <w:sz w:val="24"/>
          <w:highlight w:val="none"/>
        </w:rPr>
      </w:pPr>
    </w:p>
    <w:p w14:paraId="079C3F45">
      <w:pPr>
        <w:spacing w:line="480" w:lineRule="auto"/>
        <w:jc w:val="center"/>
        <w:rPr>
          <w:rFonts w:hint="eastAsia" w:ascii="仿宋" w:hAnsi="仿宋" w:eastAsia="仿宋" w:cs="仿宋"/>
          <w:b/>
          <w:sz w:val="24"/>
          <w:highlight w:val="none"/>
        </w:rPr>
      </w:pPr>
    </w:p>
    <w:p w14:paraId="6AE0DD7F">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14:paraId="7D3F2D29">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（货物类）</w:t>
      </w:r>
    </w:p>
    <w:p w14:paraId="264BA08A">
      <w:pPr>
        <w:pStyle w:val="702"/>
        <w:ind w:left="0" w:leftChars="0" w:firstLine="0" w:firstLineChars="0"/>
        <w:rPr>
          <w:rFonts w:hint="eastAsia" w:ascii="仿宋" w:hAnsi="仿宋" w:eastAsia="仿宋" w:cs="仿宋"/>
          <w:szCs w:val="24"/>
          <w:highlight w:val="none"/>
        </w:rPr>
      </w:pPr>
    </w:p>
    <w:p w14:paraId="19A4E6E1">
      <w:pPr>
        <w:pStyle w:val="702"/>
        <w:jc w:val="center"/>
        <w:rPr>
          <w:rFonts w:hint="eastAsia" w:ascii="仿宋" w:hAnsi="仿宋" w:eastAsia="仿宋" w:cs="仿宋"/>
          <w:szCs w:val="24"/>
          <w:highlight w:val="none"/>
        </w:rPr>
      </w:pPr>
    </w:p>
    <w:p w14:paraId="73FF1D13">
      <w:pPr>
        <w:pStyle w:val="702"/>
        <w:ind w:firstLine="2843" w:firstLineChars="1180"/>
        <w:rPr>
          <w:rFonts w:hint="eastAsia" w:ascii="仿宋" w:hAnsi="仿宋" w:eastAsia="仿宋" w:cs="仿宋"/>
          <w:b/>
          <w:szCs w:val="24"/>
          <w:highlight w:val="none"/>
        </w:rPr>
      </w:pPr>
      <w:r>
        <w:rPr>
          <w:rFonts w:hint="eastAsia" w:ascii="仿宋" w:hAnsi="仿宋" w:eastAsia="仿宋" w:cs="仿宋"/>
          <w:b/>
          <w:szCs w:val="24"/>
          <w:highlight w:val="none"/>
        </w:rPr>
        <w:t>第一部分 合同书</w:t>
      </w:r>
    </w:p>
    <w:p w14:paraId="037344F9">
      <w:pPr>
        <w:pStyle w:val="702"/>
        <w:rPr>
          <w:rFonts w:hint="eastAsia" w:ascii="仿宋" w:hAnsi="仿宋" w:eastAsia="仿宋" w:cs="仿宋"/>
          <w:szCs w:val="24"/>
          <w:highlight w:val="none"/>
        </w:rPr>
      </w:pPr>
    </w:p>
    <w:p w14:paraId="629306AC">
      <w:pPr>
        <w:pStyle w:val="702"/>
        <w:rPr>
          <w:rFonts w:hint="eastAsia" w:ascii="仿宋" w:hAnsi="仿宋" w:eastAsia="仿宋" w:cs="仿宋"/>
          <w:szCs w:val="24"/>
          <w:highlight w:val="none"/>
        </w:rPr>
      </w:pPr>
    </w:p>
    <w:p w14:paraId="7C4D55AC">
      <w:pPr>
        <w:spacing w:before="120" w:line="22" w:lineRule="atLeast"/>
        <w:rPr>
          <w:rFonts w:hint="eastAsia" w:ascii="仿宋" w:hAnsi="仿宋" w:eastAsia="仿宋" w:cs="仿宋"/>
          <w:sz w:val="24"/>
          <w:highlight w:val="none"/>
        </w:rPr>
      </w:pPr>
    </w:p>
    <w:p w14:paraId="1B2E48C1">
      <w:pPr>
        <w:spacing w:before="120" w:line="22" w:lineRule="atLeast"/>
        <w:ind w:left="960"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14:paraId="19D4CA76">
      <w:pPr>
        <w:pStyle w:val="599"/>
        <w:spacing w:before="120" w:line="22" w:lineRule="atLeast"/>
        <w:rPr>
          <w:rFonts w:hint="eastAsia" w:ascii="仿宋" w:hAnsi="仿宋" w:eastAsia="仿宋" w:cs="仿宋"/>
          <w:szCs w:val="24"/>
          <w:highlight w:val="none"/>
        </w:rPr>
      </w:pPr>
    </w:p>
    <w:p w14:paraId="18AC7E71">
      <w:pPr>
        <w:pStyle w:val="599"/>
        <w:spacing w:before="120" w:line="22" w:lineRule="atLeast"/>
        <w:rPr>
          <w:rFonts w:hint="eastAsia" w:ascii="仿宋" w:hAnsi="仿宋" w:eastAsia="仿宋" w:cs="仿宋"/>
          <w:szCs w:val="24"/>
          <w:highlight w:val="none"/>
        </w:rPr>
      </w:pPr>
    </w:p>
    <w:p w14:paraId="5116747B">
      <w:pPr>
        <w:rPr>
          <w:rFonts w:hint="eastAsia" w:ascii="仿宋" w:hAnsi="仿宋" w:eastAsia="仿宋" w:cs="仿宋"/>
          <w:sz w:val="24"/>
          <w:highlight w:val="none"/>
        </w:rPr>
      </w:pPr>
    </w:p>
    <w:p w14:paraId="1D3D71E5">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14:paraId="34923E30">
      <w:pPr>
        <w:spacing w:before="120" w:line="22" w:lineRule="atLeast"/>
        <w:rPr>
          <w:rFonts w:hint="eastAsia" w:ascii="仿宋" w:hAnsi="仿宋" w:eastAsia="仿宋" w:cs="仿宋"/>
          <w:sz w:val="24"/>
          <w:highlight w:val="none"/>
        </w:rPr>
      </w:pPr>
    </w:p>
    <w:p w14:paraId="2E4F2CB2">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14:paraId="0B645B5F">
      <w:pPr>
        <w:spacing w:before="120" w:line="22" w:lineRule="atLeast"/>
        <w:rPr>
          <w:rFonts w:hint="eastAsia" w:ascii="仿宋" w:hAnsi="仿宋" w:eastAsia="仿宋" w:cs="仿宋"/>
          <w:sz w:val="24"/>
          <w:highlight w:val="none"/>
        </w:rPr>
      </w:pPr>
    </w:p>
    <w:p w14:paraId="2ED7C982">
      <w:pPr>
        <w:spacing w:before="120" w:line="22" w:lineRule="atLeast"/>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14:paraId="5A1485CC">
      <w:pPr>
        <w:spacing w:before="120" w:line="22" w:lineRule="atLeast"/>
        <w:rPr>
          <w:rFonts w:hint="eastAsia" w:ascii="仿宋" w:hAnsi="仿宋" w:eastAsia="仿宋" w:cs="仿宋"/>
          <w:sz w:val="24"/>
          <w:highlight w:val="none"/>
        </w:rPr>
      </w:pPr>
    </w:p>
    <w:p w14:paraId="7FC4301C">
      <w:pPr>
        <w:spacing w:before="120" w:line="22" w:lineRule="atLeast"/>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27FDB8D5">
      <w:pPr>
        <w:widowControl/>
        <w:jc w:val="left"/>
        <w:rPr>
          <w:rFonts w:hint="eastAsia" w:ascii="仿宋" w:hAnsi="仿宋" w:eastAsia="仿宋" w:cs="仿宋"/>
          <w:kern w:val="0"/>
          <w:sz w:val="24"/>
          <w:highlight w:val="none"/>
        </w:rPr>
        <w:sectPr>
          <w:pgSz w:w="11907" w:h="16840"/>
          <w:pgMar w:top="1814" w:right="1474" w:bottom="1814" w:left="1474" w:header="851" w:footer="851" w:gutter="0"/>
          <w:cols w:space="720" w:num="1"/>
        </w:sectPr>
      </w:pPr>
    </w:p>
    <w:p w14:paraId="7F52226C">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年</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月</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日</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w:t>
      </w:r>
      <w:r>
        <w:rPr>
          <w:rFonts w:hint="eastAsia" w:ascii="仿宋" w:hAnsi="仿宋" w:eastAsia="仿宋" w:cs="仿宋"/>
          <w:sz w:val="24"/>
          <w:highlight w:val="none"/>
          <w:u w:val="single"/>
        </w:rPr>
        <w:t xml:space="preserve">定主体名称）   </w:t>
      </w:r>
      <w:r>
        <w:rPr>
          <w:rFonts w:hint="eastAsia" w:ascii="仿宋" w:hAnsi="仿宋" w:eastAsia="仿宋" w:cs="仿宋"/>
          <w:sz w:val="24"/>
          <w:highlight w:val="none"/>
        </w:rPr>
        <w:t>评定，</w:t>
      </w:r>
      <w:r>
        <w:rPr>
          <w:rFonts w:hint="eastAsia" w:ascii="仿宋" w:hAnsi="仿宋" w:eastAsia="仿宋" w:cs="仿宋"/>
          <w:sz w:val="24"/>
          <w:highlight w:val="none"/>
          <w:u w:val="single"/>
        </w:rPr>
        <w:t xml:space="preserve">   （中标或者成交供应商名称）</w:t>
      </w:r>
      <w:r>
        <w:rPr>
          <w:rFonts w:hint="eastAsia" w:ascii="仿宋" w:hAnsi="仿宋" w:eastAsia="仿宋" w:cs="仿宋"/>
          <w:sz w:val="24"/>
          <w:highlight w:val="none"/>
        </w:rPr>
        <w:t>为该项目中标或者成交供应商。现于中标或者成交通知书发出之日起10个工作日内，按照采购文件等确定的事项签订本合同。</w:t>
      </w:r>
    </w:p>
    <w:p w14:paraId="1DABBFE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lang w:val="zh-CN"/>
        </w:rPr>
        <w:t>(以下简称：甲方)和</w:t>
      </w:r>
      <w:r>
        <w:rPr>
          <w:rFonts w:hint="eastAsia" w:ascii="仿宋" w:hAnsi="仿宋" w:eastAsia="仿宋" w:cs="仿宋"/>
          <w:sz w:val="24"/>
          <w:highlight w:val="none"/>
          <w:u w:val="single"/>
        </w:rPr>
        <w:t xml:space="preserve">   （中标或者成交供应商名称）   </w:t>
      </w:r>
      <w:r>
        <w:rPr>
          <w:rFonts w:hint="eastAsia" w:ascii="仿宋" w:hAnsi="仿宋" w:eastAsia="仿宋" w:cs="仿宋"/>
          <w:sz w:val="24"/>
          <w:highlight w:val="none"/>
          <w:lang w:val="zh-CN"/>
        </w:rPr>
        <w:t>(以下简称：乙方)协商一致，约定以下合同</w:t>
      </w:r>
      <w:r>
        <w:rPr>
          <w:rFonts w:hint="eastAsia" w:ascii="仿宋" w:hAnsi="仿宋" w:eastAsia="仿宋" w:cs="仿宋"/>
          <w:sz w:val="24"/>
          <w:highlight w:val="none"/>
        </w:rPr>
        <w:t>条款，以兹共同遵守、全面履行。</w:t>
      </w:r>
    </w:p>
    <w:p w14:paraId="415AF7EA">
      <w:pPr>
        <w:spacing w:line="560" w:lineRule="exact"/>
        <w:ind w:firstLine="482" w:firstLineChars="200"/>
        <w:outlineLvl w:val="0"/>
        <w:rPr>
          <w:rFonts w:hint="eastAsia" w:ascii="仿宋" w:hAnsi="仿宋" w:eastAsia="仿宋" w:cs="仿宋"/>
          <w:b/>
          <w:sz w:val="24"/>
          <w:highlight w:val="none"/>
        </w:rPr>
      </w:pPr>
      <w:bookmarkStart w:id="35" w:name="_Toc2232"/>
      <w:bookmarkStart w:id="36" w:name="_Toc3029"/>
      <w:bookmarkStart w:id="37" w:name="_Toc24059"/>
      <w:r>
        <w:rPr>
          <w:rFonts w:hint="eastAsia" w:ascii="仿宋" w:hAnsi="仿宋" w:eastAsia="仿宋" w:cs="仿宋"/>
          <w:b/>
          <w:sz w:val="24"/>
          <w:highlight w:val="none"/>
        </w:rPr>
        <w:t>1.1 合同组成部分</w:t>
      </w:r>
      <w:bookmarkEnd w:id="35"/>
      <w:bookmarkEnd w:id="36"/>
      <w:bookmarkEnd w:id="37"/>
    </w:p>
    <w:p w14:paraId="3231222C">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2781C8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1.1.1 本合同及其补充合同、变更协议；</w:t>
      </w:r>
    </w:p>
    <w:p w14:paraId="5FCCDD1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1.1.2 中标或者成交通知书；</w:t>
      </w:r>
    </w:p>
    <w:p w14:paraId="3AAF3815">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1.1.3 投标或者响应文件（含澄清或者说明文件）；</w:t>
      </w:r>
    </w:p>
    <w:p w14:paraId="70314020">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1.1.4 采购文件（含澄清或者修改文件）；</w:t>
      </w:r>
    </w:p>
    <w:p w14:paraId="4C4E77BC">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1.1.5 其他相关采购文件。</w:t>
      </w:r>
    </w:p>
    <w:p w14:paraId="5630F61C">
      <w:pPr>
        <w:spacing w:line="560" w:lineRule="exact"/>
        <w:ind w:firstLine="482" w:firstLineChars="200"/>
        <w:outlineLvl w:val="0"/>
        <w:rPr>
          <w:rFonts w:hint="eastAsia" w:ascii="仿宋" w:hAnsi="仿宋" w:eastAsia="仿宋" w:cs="仿宋"/>
          <w:b/>
          <w:sz w:val="24"/>
          <w:highlight w:val="none"/>
        </w:rPr>
      </w:pPr>
      <w:bookmarkStart w:id="38" w:name="_Toc27126"/>
      <w:bookmarkStart w:id="39" w:name="_Toc24300"/>
      <w:bookmarkStart w:id="40" w:name="_Toc21295"/>
      <w:r>
        <w:rPr>
          <w:rFonts w:hint="eastAsia" w:ascii="仿宋" w:hAnsi="仿宋" w:eastAsia="仿宋" w:cs="仿宋"/>
          <w:b/>
          <w:sz w:val="24"/>
          <w:highlight w:val="none"/>
        </w:rPr>
        <w:t>1.2 货物</w:t>
      </w:r>
      <w:bookmarkEnd w:id="38"/>
      <w:bookmarkEnd w:id="39"/>
      <w:bookmarkEnd w:id="40"/>
    </w:p>
    <w:p w14:paraId="0309BB9D">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1.2.1 货物名称、品牌、规格型号、花色：</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45F03742">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1.2.2 货物数量：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710DB511">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1.2.3 货物质量：</w:t>
      </w:r>
      <w:r>
        <w:rPr>
          <w:rFonts w:hint="eastAsia" w:ascii="仿宋" w:hAnsi="仿宋" w:eastAsia="仿宋" w:cs="仿宋"/>
          <w:sz w:val="24"/>
          <w:highlight w:val="none"/>
          <w:u w:val="single"/>
        </w:rPr>
        <w:t>　　　　　　　　　                      　      ；</w:t>
      </w:r>
    </w:p>
    <w:p w14:paraId="62B9436B">
      <w:pPr>
        <w:spacing w:line="560" w:lineRule="exact"/>
        <w:ind w:firstLine="482" w:firstLineChars="200"/>
        <w:outlineLvl w:val="0"/>
        <w:rPr>
          <w:rFonts w:hint="eastAsia" w:ascii="仿宋" w:hAnsi="仿宋" w:eastAsia="仿宋" w:cs="仿宋"/>
          <w:b/>
          <w:sz w:val="24"/>
          <w:highlight w:val="none"/>
        </w:rPr>
      </w:pPr>
      <w:bookmarkStart w:id="41" w:name="_Toc21551"/>
      <w:bookmarkStart w:id="42" w:name="_Toc23292"/>
      <w:bookmarkStart w:id="43" w:name="_Toc21631"/>
      <w:r>
        <w:rPr>
          <w:rFonts w:hint="eastAsia" w:ascii="仿宋" w:hAnsi="仿宋" w:eastAsia="仿宋" w:cs="仿宋"/>
          <w:b/>
          <w:sz w:val="24"/>
          <w:highlight w:val="none"/>
        </w:rPr>
        <w:t>1.3 价款</w:t>
      </w:r>
      <w:bookmarkEnd w:id="41"/>
      <w:bookmarkEnd w:id="42"/>
      <w:bookmarkEnd w:id="43"/>
    </w:p>
    <w:p w14:paraId="119D073F">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本合同总价（含税）为：￥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78BECDA6">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151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6FCE8D7">
            <w:pPr>
              <w:pStyle w:val="320"/>
              <w:spacing w:line="5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4DDFE430">
            <w:pPr>
              <w:pStyle w:val="320"/>
              <w:spacing w:line="560" w:lineRule="exact"/>
              <w:ind w:firstLine="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354C6B0F">
            <w:pPr>
              <w:pStyle w:val="320"/>
              <w:spacing w:line="5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分项价格</w:t>
            </w:r>
          </w:p>
        </w:tc>
      </w:tr>
      <w:tr w14:paraId="7E719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9B343D5">
            <w:pPr>
              <w:pStyle w:val="320"/>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1022F4E">
            <w:pPr>
              <w:pStyle w:val="320"/>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AF0549B">
            <w:pPr>
              <w:pStyle w:val="320"/>
              <w:spacing w:line="560" w:lineRule="exact"/>
              <w:ind w:firstLine="200"/>
              <w:jc w:val="center"/>
              <w:rPr>
                <w:rFonts w:hint="eastAsia" w:ascii="仿宋" w:hAnsi="仿宋" w:eastAsia="仿宋" w:cs="仿宋"/>
                <w:sz w:val="24"/>
                <w:szCs w:val="24"/>
                <w:highlight w:val="none"/>
              </w:rPr>
            </w:pPr>
          </w:p>
        </w:tc>
      </w:tr>
      <w:tr w14:paraId="31F49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B8F7AFA">
            <w:pPr>
              <w:pStyle w:val="320"/>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034CC8D">
            <w:pPr>
              <w:pStyle w:val="320"/>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196A659D">
            <w:pPr>
              <w:pStyle w:val="320"/>
              <w:spacing w:line="560" w:lineRule="exact"/>
              <w:ind w:firstLine="200"/>
              <w:jc w:val="center"/>
              <w:rPr>
                <w:rFonts w:hint="eastAsia" w:ascii="仿宋" w:hAnsi="仿宋" w:eastAsia="仿宋" w:cs="仿宋"/>
                <w:sz w:val="24"/>
                <w:szCs w:val="24"/>
                <w:highlight w:val="none"/>
              </w:rPr>
            </w:pPr>
          </w:p>
        </w:tc>
      </w:tr>
      <w:tr w14:paraId="2A273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CC60896">
            <w:pPr>
              <w:pStyle w:val="320"/>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329B8562">
            <w:pPr>
              <w:pStyle w:val="320"/>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C4CEC77">
            <w:pPr>
              <w:pStyle w:val="320"/>
              <w:spacing w:line="560" w:lineRule="exact"/>
              <w:ind w:firstLine="200"/>
              <w:jc w:val="center"/>
              <w:rPr>
                <w:rFonts w:hint="eastAsia" w:ascii="仿宋" w:hAnsi="仿宋" w:eastAsia="仿宋" w:cs="仿宋"/>
                <w:sz w:val="24"/>
                <w:szCs w:val="24"/>
                <w:highlight w:val="none"/>
              </w:rPr>
            </w:pPr>
          </w:p>
        </w:tc>
      </w:tr>
      <w:tr w14:paraId="68223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75DF83A">
            <w:pPr>
              <w:pStyle w:val="320"/>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370F731">
            <w:pPr>
              <w:pStyle w:val="320"/>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3280901">
            <w:pPr>
              <w:pStyle w:val="320"/>
              <w:spacing w:line="560" w:lineRule="exact"/>
              <w:ind w:firstLine="200"/>
              <w:jc w:val="center"/>
              <w:rPr>
                <w:rFonts w:hint="eastAsia" w:ascii="仿宋" w:hAnsi="仿宋" w:eastAsia="仿宋" w:cs="仿宋"/>
                <w:sz w:val="24"/>
                <w:szCs w:val="24"/>
                <w:highlight w:val="none"/>
              </w:rPr>
            </w:pPr>
          </w:p>
        </w:tc>
      </w:tr>
      <w:tr w14:paraId="6E406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2421BED5">
            <w:pPr>
              <w:pStyle w:val="320"/>
              <w:spacing w:line="560" w:lineRule="exact"/>
              <w:ind w:firstLine="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418981FA">
            <w:pPr>
              <w:pStyle w:val="320"/>
              <w:spacing w:line="560" w:lineRule="exact"/>
              <w:ind w:firstLine="200"/>
              <w:jc w:val="center"/>
              <w:rPr>
                <w:rFonts w:hint="eastAsia" w:ascii="仿宋" w:hAnsi="仿宋" w:eastAsia="仿宋" w:cs="仿宋"/>
                <w:sz w:val="24"/>
                <w:szCs w:val="24"/>
                <w:highlight w:val="none"/>
              </w:rPr>
            </w:pPr>
          </w:p>
        </w:tc>
      </w:tr>
    </w:tbl>
    <w:p w14:paraId="5597EEA2">
      <w:pPr>
        <w:pStyle w:val="959"/>
        <w:spacing w:before="0" w:beforeAutospacing="0" w:after="0" w:afterAutospacing="0" w:line="360" w:lineRule="auto"/>
        <w:ind w:firstLine="480"/>
        <w:rPr>
          <w:rFonts w:hint="eastAsia" w:ascii="仿宋" w:hAnsi="仿宋" w:eastAsia="仿宋" w:cs="仿宋"/>
          <w:b/>
          <w:highlight w:val="none"/>
        </w:rPr>
      </w:pPr>
      <w:bookmarkStart w:id="44" w:name="_Toc1814"/>
      <w:bookmarkStart w:id="45" w:name="_Toc10340"/>
      <w:bookmarkStart w:id="46" w:name="_Toc22618"/>
      <w:r>
        <w:rPr>
          <w:rFonts w:hint="eastAsia" w:ascii="仿宋" w:hAnsi="仿宋" w:eastAsia="仿宋" w:cs="仿宋"/>
          <w:b/>
          <w:highlight w:val="none"/>
        </w:rPr>
        <w:t>1.4履约保证金</w:t>
      </w:r>
    </w:p>
    <w:p w14:paraId="29318B5D">
      <w:pPr>
        <w:pStyle w:val="959"/>
        <w:spacing w:before="0" w:beforeAutospacing="0" w:after="0" w:afterAutospacing="0" w:line="360" w:lineRule="auto"/>
        <w:ind w:firstLine="480"/>
        <w:rPr>
          <w:rFonts w:hint="eastAsia"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（是/否）需要支付履约保证金。若需要支付履约保证金的，则：</w:t>
      </w:r>
    </w:p>
    <w:p w14:paraId="2D2BECEF">
      <w:pPr>
        <w:spacing w:line="560" w:lineRule="exact"/>
        <w:ind w:firstLine="480" w:firstLineChars="200"/>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0DAF1F59">
      <w:pPr>
        <w:spacing w:line="560" w:lineRule="exact"/>
        <w:ind w:firstLine="480" w:firstLineChars="200"/>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3EA09261">
      <w:pPr>
        <w:pStyle w:val="3"/>
        <w:tabs>
          <w:tab w:val="clear" w:pos="432"/>
        </w:tabs>
        <w:spacing w:line="560" w:lineRule="exact"/>
        <w:ind w:left="0" w:firstLine="480" w:firstLineChars="200"/>
        <w:rPr>
          <w:rFonts w:hint="eastAsia" w:ascii="仿宋" w:hAnsi="仿宋" w:eastAsia="仿宋" w:cs="仿宋"/>
          <w:highlight w:val="none"/>
          <w:lang w:val="en-US"/>
        </w:rPr>
      </w:pPr>
      <w:r>
        <w:rPr>
          <w:rFonts w:hint="eastAsia" w:ascii="仿宋" w:hAns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1B01583">
      <w:pPr>
        <w:spacing w:line="560" w:lineRule="exact"/>
        <w:ind w:firstLine="480" w:firstLineChars="200"/>
        <w:outlineLvl w:val="0"/>
        <w:rPr>
          <w:rFonts w:hint="eastAsia" w:ascii="仿宋" w:hAnsi="仿宋" w:eastAsia="仿宋" w:cs="仿宋"/>
          <w:highlight w:val="none"/>
        </w:rPr>
      </w:pPr>
      <w:r>
        <w:rPr>
          <w:rFonts w:hint="eastAsia" w:ascii="仿宋" w:hAnsi="仿宋" w:eastAsia="仿宋" w:cs="仿宋"/>
          <w:kern w:val="0"/>
          <w:sz w:val="24"/>
          <w:highlight w:val="none"/>
        </w:rPr>
        <w:t>1.4.4 甲方在项目验收结束后及时退还履约保证金。甲方在项目通过验收之日起</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highlight w:val="none"/>
          <w:u w:val="single"/>
        </w:rPr>
        <w:t xml:space="preserve">  </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%计算，最高限额为本合同履约保证金的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14:paraId="61039A72">
      <w:pPr>
        <w:spacing w:line="560" w:lineRule="exact"/>
        <w:ind w:firstLine="482" w:firstLineChars="200"/>
        <w:outlineLvl w:val="0"/>
        <w:rPr>
          <w:rFonts w:hint="eastAsia" w:ascii="仿宋" w:hAnsi="仿宋" w:eastAsia="仿宋" w:cs="仿宋"/>
          <w:b/>
          <w:sz w:val="24"/>
          <w:highlight w:val="none"/>
        </w:rPr>
      </w:pPr>
      <w:r>
        <w:rPr>
          <w:rFonts w:hint="eastAsia" w:ascii="仿宋" w:hAnsi="仿宋" w:eastAsia="仿宋" w:cs="仿宋"/>
          <w:b/>
          <w:sz w:val="24"/>
          <w:highlight w:val="none"/>
        </w:rPr>
        <w:t>1.5</w:t>
      </w:r>
      <w:bookmarkEnd w:id="44"/>
      <w:bookmarkEnd w:id="45"/>
      <w:bookmarkEnd w:id="46"/>
      <w:r>
        <w:rPr>
          <w:rFonts w:hint="eastAsia" w:ascii="仿宋" w:hAnsi="仿宋" w:eastAsia="仿宋" w:cs="仿宋"/>
          <w:b/>
          <w:sz w:val="24"/>
          <w:highlight w:val="none"/>
        </w:rPr>
        <w:t>预付款</w:t>
      </w:r>
    </w:p>
    <w:p w14:paraId="1FF19C64">
      <w:pPr>
        <w:pStyle w:val="959"/>
        <w:spacing w:before="0" w:beforeAutospacing="0" w:after="0" w:afterAutospacing="0" w:line="360" w:lineRule="auto"/>
        <w:ind w:firstLine="480"/>
        <w:rPr>
          <w:rFonts w:hint="eastAsia" w:ascii="仿宋" w:hAnsi="仿宋" w:eastAsia="仿宋" w:cs="仿宋"/>
          <w:highlight w:val="none"/>
        </w:rPr>
      </w:pPr>
      <w:r>
        <w:rPr>
          <w:rFonts w:hint="eastAsia" w:ascii="仿宋" w:hAnsi="仿宋" w:eastAsia="仿宋" w:cs="仿宋"/>
          <w:highlight w:val="none"/>
        </w:rPr>
        <w:t>甲方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（是/否）需要支付预付款。若需要支付预付款的，则：</w:t>
      </w:r>
    </w:p>
    <w:p w14:paraId="72733A14">
      <w:pPr>
        <w:spacing w:line="5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46785EF9">
      <w:pPr>
        <w:pStyle w:val="959"/>
        <w:spacing w:before="0" w:beforeAutospacing="0" w:after="0" w:afterAutospacing="0" w:line="360" w:lineRule="auto"/>
        <w:ind w:firstLine="480"/>
        <w:rPr>
          <w:rFonts w:hint="eastAsia"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05B7FF62">
      <w:pPr>
        <w:pStyle w:val="959"/>
        <w:spacing w:before="0" w:beforeAutospacing="0" w:after="0" w:afterAutospacing="0" w:line="360" w:lineRule="auto"/>
        <w:ind w:firstLine="480"/>
        <w:rPr>
          <w:rFonts w:hint="eastAsia"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51603412">
      <w:pPr>
        <w:pStyle w:val="959"/>
        <w:spacing w:before="0" w:beforeAutospacing="0" w:after="0" w:afterAutospacing="0" w:line="360" w:lineRule="auto"/>
        <w:ind w:firstLine="480"/>
        <w:rPr>
          <w:rFonts w:hint="eastAsia" w:ascii="仿宋" w:hAnsi="仿宋" w:eastAsia="仿宋" w:cs="仿宋"/>
          <w:b/>
          <w:bCs/>
          <w:highlight w:val="none"/>
        </w:rPr>
      </w:pPr>
      <w:r>
        <w:rPr>
          <w:rFonts w:hint="eastAsia" w:ascii="仿宋" w:hAnsi="仿宋" w:eastAsia="仿宋" w:cs="仿宋"/>
          <w:b/>
          <w:bCs/>
          <w:highlight w:val="none"/>
        </w:rPr>
        <w:t>1.6资金支付</w:t>
      </w:r>
    </w:p>
    <w:p w14:paraId="58AC454D">
      <w:pPr>
        <w:pStyle w:val="959"/>
        <w:spacing w:before="0" w:beforeAutospacing="0" w:after="0" w:afterAutospacing="0" w:line="360" w:lineRule="auto"/>
        <w:ind w:firstLine="480"/>
        <w:rPr>
          <w:rFonts w:hint="eastAsia" w:ascii="仿宋" w:hAnsi="仿宋" w:eastAsia="仿宋" w:cs="仿宋"/>
          <w:highlight w:val="none"/>
        </w:rPr>
      </w:pPr>
      <w:r>
        <w:rPr>
          <w:rFonts w:hint="eastAsia" w:ascii="仿宋" w:hAnsi="仿宋" w:eastAsia="仿宋"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4D5A84E">
      <w:pPr>
        <w:spacing w:line="560" w:lineRule="exact"/>
        <w:ind w:firstLine="480" w:firstLineChars="200"/>
        <w:outlineLvl w:val="0"/>
        <w:rPr>
          <w:rFonts w:hint="eastAsia"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77E6583A">
      <w:pPr>
        <w:spacing w:line="560" w:lineRule="exact"/>
        <w:ind w:firstLine="482" w:firstLineChars="200"/>
        <w:outlineLvl w:val="0"/>
        <w:rPr>
          <w:rFonts w:hint="eastAsia" w:ascii="仿宋" w:hAnsi="仿宋" w:eastAsia="仿宋" w:cs="仿宋"/>
          <w:b/>
          <w:sz w:val="24"/>
          <w:highlight w:val="none"/>
        </w:rPr>
      </w:pPr>
      <w:bookmarkStart w:id="47" w:name="_Toc19304"/>
      <w:bookmarkStart w:id="48" w:name="_Toc2846"/>
      <w:bookmarkStart w:id="49" w:name="_Toc32071"/>
      <w:r>
        <w:rPr>
          <w:rFonts w:hint="eastAsia" w:ascii="仿宋" w:hAnsi="仿宋" w:eastAsia="仿宋" w:cs="仿宋"/>
          <w:b/>
          <w:sz w:val="24"/>
          <w:highlight w:val="none"/>
        </w:rPr>
        <w:t>1.7货物交付期限、地点和方式</w:t>
      </w:r>
      <w:bookmarkEnd w:id="47"/>
      <w:bookmarkEnd w:id="48"/>
      <w:bookmarkEnd w:id="49"/>
    </w:p>
    <w:p w14:paraId="7DF049A6">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1.7.1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4440CA0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1.7.2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18A3E63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1.7.3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729E969D">
      <w:pPr>
        <w:spacing w:line="560" w:lineRule="exact"/>
        <w:ind w:firstLine="482" w:firstLineChars="200"/>
        <w:outlineLvl w:val="0"/>
        <w:rPr>
          <w:rFonts w:hint="eastAsia" w:ascii="仿宋" w:hAnsi="仿宋" w:eastAsia="仿宋" w:cs="仿宋"/>
          <w:b/>
          <w:sz w:val="24"/>
          <w:highlight w:val="none"/>
        </w:rPr>
      </w:pPr>
      <w:bookmarkStart w:id="50" w:name="_Toc19554"/>
      <w:bookmarkStart w:id="51" w:name="_Toc27250"/>
      <w:bookmarkStart w:id="52" w:name="_Toc21423"/>
      <w:r>
        <w:rPr>
          <w:rFonts w:hint="eastAsia" w:ascii="仿宋" w:hAnsi="仿宋" w:eastAsia="仿宋" w:cs="仿宋"/>
          <w:b/>
          <w:sz w:val="24"/>
          <w:highlight w:val="none"/>
        </w:rPr>
        <w:t>1.8违约责任</w:t>
      </w:r>
      <w:bookmarkEnd w:id="50"/>
      <w:bookmarkEnd w:id="51"/>
      <w:bookmarkEnd w:id="52"/>
    </w:p>
    <w:p w14:paraId="5E445B7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%；迟延交付货物的违约金计算数额达到前述最高限额之日起，甲方有权在要求乙方支付违约金的同时，书面通知乙方解除本合同；</w:t>
      </w:r>
    </w:p>
    <w:p w14:paraId="665D7A2F">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14:paraId="499DA1C3">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3F1F7C9">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AE9D44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59F97C0B">
      <w:pPr>
        <w:spacing w:line="560" w:lineRule="exact"/>
        <w:ind w:left="-420" w:leftChars="-200" w:right="-420" w:rightChars="-200" w:firstLine="960" w:firstLineChars="400"/>
        <w:rPr>
          <w:rFonts w:hint="eastAsia" w:ascii="仿宋" w:hAnsi="仿宋" w:eastAsia="仿宋" w:cs="仿宋"/>
          <w:highlight w:val="none"/>
        </w:rPr>
      </w:pPr>
      <w:r>
        <w:rPr>
          <w:rFonts w:hint="eastAsia" w:ascii="仿宋" w:hAnsi="仿宋" w:eastAsia="仿宋" w:cs="仿宋"/>
          <w:sz w:val="24"/>
          <w:highlight w:val="none"/>
        </w:rPr>
        <w:t>1.8.6违约责任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p w14:paraId="001DDD79">
      <w:pPr>
        <w:spacing w:line="560" w:lineRule="exact"/>
        <w:ind w:firstLine="482" w:firstLineChars="200"/>
        <w:outlineLvl w:val="0"/>
        <w:rPr>
          <w:rFonts w:hint="eastAsia" w:ascii="仿宋" w:hAnsi="仿宋" w:eastAsia="仿宋" w:cs="仿宋"/>
          <w:b/>
          <w:sz w:val="24"/>
          <w:highlight w:val="none"/>
        </w:rPr>
      </w:pPr>
      <w:bookmarkStart w:id="53" w:name="_Toc28375"/>
      <w:bookmarkStart w:id="54" w:name="_Toc16021"/>
      <w:bookmarkStart w:id="55" w:name="_Toc15583"/>
      <w:r>
        <w:rPr>
          <w:rFonts w:hint="eastAsia" w:ascii="仿宋" w:hAnsi="仿宋" w:eastAsia="仿宋" w:cs="仿宋"/>
          <w:b/>
          <w:sz w:val="24"/>
          <w:highlight w:val="none"/>
        </w:rPr>
        <w:t>1.9合同争议的解决</w:t>
      </w:r>
      <w:bookmarkEnd w:id="53"/>
      <w:bookmarkEnd w:id="54"/>
      <w:bookmarkEnd w:id="55"/>
    </w:p>
    <w:p w14:paraId="641BA434">
      <w:pPr>
        <w:spacing w:line="560" w:lineRule="exact"/>
        <w:ind w:left="-61" w:leftChars="-29" w:right="-420" w:rightChars="-200" w:firstLine="240" w:firstLineChars="100"/>
        <w:rPr>
          <w:rFonts w:hint="eastAsia" w:ascii="仿宋" w:hAnsi="仿宋" w:eastAsia="仿宋" w:cs="仿宋"/>
          <w:sz w:val="24"/>
          <w:highlight w:val="none"/>
        </w:rPr>
      </w:pPr>
      <w:r>
        <w:rPr>
          <w:rFonts w:hint="eastAsia" w:ascii="仿宋" w:hAnsi="仿宋" w:eastAsia="仿宋" w:cs="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highlight w:val="none"/>
          <w:u w:val="single"/>
        </w:rPr>
        <w:t xml:space="preserve">      </w:t>
      </w:r>
      <w:r>
        <w:rPr>
          <w:rFonts w:hint="eastAsia" w:ascii="仿宋" w:hAnsi="仿宋" w:eastAsia="仿宋" w:cs="仿宋"/>
          <w:sz w:val="24"/>
          <w:highlight w:val="none"/>
        </w:rPr>
        <w:t>条款规定的方式解决：</w:t>
      </w:r>
    </w:p>
    <w:p w14:paraId="5F905293">
      <w:pPr>
        <w:spacing w:line="560" w:lineRule="exact"/>
        <w:ind w:left="-420" w:leftChars="-200" w:right="-420" w:rightChars="-200" w:firstLine="840" w:firstLineChars="350"/>
        <w:rPr>
          <w:rFonts w:hint="eastAsia" w:ascii="仿宋" w:hAnsi="仿宋" w:eastAsia="仿宋" w:cs="仿宋"/>
          <w:sz w:val="24"/>
          <w:highlight w:val="none"/>
        </w:rPr>
      </w:pPr>
      <w:r>
        <w:rPr>
          <w:rFonts w:hint="eastAsia" w:ascii="仿宋" w:hAnsi="仿宋" w:eastAsia="仿宋" w:cs="仿宋"/>
          <w:sz w:val="24"/>
          <w:highlight w:val="none"/>
        </w:rPr>
        <w:t>1.9.1 将争议提交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仲裁委员会依申请仲裁时其现行有效的仲裁规则裁决；</w:t>
      </w:r>
    </w:p>
    <w:p w14:paraId="63E88954">
      <w:pPr>
        <w:spacing w:line="560" w:lineRule="exact"/>
        <w:ind w:left="-420" w:leftChars="-200" w:right="-420" w:rightChars="-200" w:firstLine="840" w:firstLineChars="350"/>
        <w:rPr>
          <w:rFonts w:hint="eastAsia" w:ascii="仿宋" w:hAnsi="仿宋" w:eastAsia="仿宋" w:cs="仿宋"/>
          <w:sz w:val="24"/>
          <w:highlight w:val="none"/>
        </w:rPr>
      </w:pPr>
      <w:r>
        <w:rPr>
          <w:rFonts w:hint="eastAsia" w:ascii="仿宋" w:hAnsi="仿宋" w:eastAsia="仿宋" w:cs="仿宋"/>
          <w:sz w:val="24"/>
          <w:highlight w:val="none"/>
        </w:rPr>
        <w:t>1.9.2 向</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人民法院起诉。</w:t>
      </w:r>
    </w:p>
    <w:p w14:paraId="11DC4218">
      <w:pPr>
        <w:spacing w:line="560" w:lineRule="exact"/>
        <w:ind w:firstLine="482" w:firstLineChars="200"/>
        <w:outlineLvl w:val="0"/>
        <w:rPr>
          <w:rFonts w:hint="eastAsia" w:ascii="仿宋" w:hAnsi="仿宋" w:eastAsia="仿宋" w:cs="仿宋"/>
          <w:b/>
          <w:sz w:val="24"/>
          <w:highlight w:val="none"/>
        </w:rPr>
      </w:pPr>
      <w:bookmarkStart w:id="56" w:name="_Toc11173"/>
      <w:bookmarkStart w:id="57" w:name="_Toc15322"/>
      <w:bookmarkStart w:id="58" w:name="_Toc7245"/>
      <w:r>
        <w:rPr>
          <w:rFonts w:hint="eastAsia" w:ascii="仿宋" w:hAnsi="仿宋" w:eastAsia="仿宋" w:cs="仿宋"/>
          <w:b/>
          <w:sz w:val="24"/>
          <w:highlight w:val="none"/>
        </w:rPr>
        <w:t>2.0 合同生效</w:t>
      </w:r>
      <w:bookmarkEnd w:id="56"/>
      <w:bookmarkEnd w:id="57"/>
      <w:bookmarkEnd w:id="58"/>
    </w:p>
    <w:p w14:paraId="3FC6D751">
      <w:pPr>
        <w:spacing w:line="56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本合同自双方当事人盖章签字时生效。</w:t>
      </w:r>
    </w:p>
    <w:p w14:paraId="42A7265A">
      <w:pPr>
        <w:autoSpaceDE w:val="0"/>
        <w:autoSpaceDN w:val="0"/>
        <w:spacing w:line="560" w:lineRule="exact"/>
        <w:rPr>
          <w:rFonts w:hint="eastAsia" w:ascii="仿宋" w:hAnsi="仿宋" w:eastAsia="仿宋" w:cs="仿宋"/>
          <w:sz w:val="24"/>
          <w:highlight w:val="none"/>
          <w:lang w:val="zh-CN"/>
        </w:rPr>
      </w:pPr>
    </w:p>
    <w:p w14:paraId="72624563">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14:paraId="5C86B29A">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14:paraId="35320310">
      <w:pPr>
        <w:autoSpaceDE w:val="0"/>
        <w:autoSpaceDN w:val="0"/>
        <w:spacing w:line="560" w:lineRule="exact"/>
        <w:rPr>
          <w:rFonts w:hint="eastAsia" w:ascii="仿宋" w:hAnsi="仿宋" w:eastAsia="仿宋" w:cs="仿宋"/>
          <w:sz w:val="24"/>
          <w:highlight w:val="none"/>
          <w:lang w:val="zh-CN"/>
        </w:rPr>
      </w:pPr>
    </w:p>
    <w:p w14:paraId="20BD6981">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住所：                                   住所：</w:t>
      </w:r>
    </w:p>
    <w:p w14:paraId="063B7D2A">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法定代表人或                             法定代表人</w:t>
      </w:r>
    </w:p>
    <w:p w14:paraId="69DBE15D">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或授权代表（签字）: </w:t>
      </w:r>
    </w:p>
    <w:p w14:paraId="53EE8BF6">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联系人：                                 联系人：</w:t>
      </w:r>
    </w:p>
    <w:p w14:paraId="6543AF24">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14:paraId="0110E966">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14:paraId="3266BAB1">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14:paraId="402B0FFB">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传真:                                    传真:</w:t>
      </w:r>
    </w:p>
    <w:p w14:paraId="487B4C2D">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lang w:val="zh-CN"/>
        </w:rPr>
        <w:t>电子邮箱：                               电子邮箱：</w:t>
      </w:r>
    </w:p>
    <w:p w14:paraId="78587109">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 xml:space="preserve">开户银行：                               开户银行： </w:t>
      </w:r>
    </w:p>
    <w:p w14:paraId="2F2774B5">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 xml:space="preserve">开户名称：                               开户名称： </w:t>
      </w:r>
    </w:p>
    <w:p w14:paraId="0F1736FC">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14:paraId="6FE2EBAD">
      <w:pPr>
        <w:pStyle w:val="3"/>
        <w:rPr>
          <w:rFonts w:hint="eastAsia" w:ascii="仿宋" w:hAnsi="仿宋" w:eastAsia="仿宋" w:cs="仿宋"/>
          <w:sz w:val="24"/>
          <w:highlight w:val="none"/>
        </w:rPr>
      </w:pPr>
    </w:p>
    <w:p w14:paraId="1DC24660">
      <w:pPr>
        <w:rPr>
          <w:rFonts w:hint="eastAsia" w:ascii="仿宋" w:hAnsi="仿宋" w:eastAsia="仿宋" w:cs="仿宋"/>
          <w:sz w:val="24"/>
          <w:highlight w:val="none"/>
        </w:rPr>
      </w:pPr>
    </w:p>
    <w:p w14:paraId="232E9692">
      <w:pPr>
        <w:pStyle w:val="3"/>
        <w:rPr>
          <w:rFonts w:hint="eastAsia" w:ascii="仿宋" w:hAnsi="仿宋" w:eastAsia="仿宋" w:cs="仿宋"/>
          <w:sz w:val="24"/>
          <w:highlight w:val="none"/>
        </w:rPr>
      </w:pPr>
    </w:p>
    <w:p w14:paraId="79CDEB5B">
      <w:pPr>
        <w:rPr>
          <w:rFonts w:hint="eastAsia" w:ascii="仿宋" w:hAnsi="仿宋" w:eastAsia="仿宋" w:cs="仿宋"/>
          <w:sz w:val="24"/>
          <w:highlight w:val="none"/>
        </w:rPr>
      </w:pPr>
    </w:p>
    <w:p w14:paraId="49B37598">
      <w:pPr>
        <w:pStyle w:val="3"/>
        <w:rPr>
          <w:rFonts w:hint="eastAsia" w:ascii="仿宋" w:hAnsi="仿宋" w:eastAsia="仿宋" w:cs="仿宋"/>
          <w:sz w:val="24"/>
          <w:highlight w:val="none"/>
        </w:rPr>
      </w:pPr>
    </w:p>
    <w:p w14:paraId="0596D1E2">
      <w:pPr>
        <w:rPr>
          <w:rFonts w:hint="eastAsia" w:ascii="仿宋" w:hAnsi="仿宋" w:eastAsia="仿宋" w:cs="仿宋"/>
          <w:sz w:val="24"/>
          <w:highlight w:val="none"/>
        </w:rPr>
      </w:pPr>
    </w:p>
    <w:p w14:paraId="122E5204">
      <w:pPr>
        <w:pStyle w:val="702"/>
        <w:spacing w:line="560" w:lineRule="exact"/>
        <w:ind w:firstLine="482"/>
        <w:jc w:val="center"/>
        <w:rPr>
          <w:rFonts w:hint="eastAsia" w:ascii="仿宋" w:hAnsi="仿宋" w:eastAsia="仿宋" w:cs="仿宋"/>
          <w:b/>
          <w:szCs w:val="24"/>
          <w:highlight w:val="none"/>
        </w:rPr>
      </w:pPr>
      <w:r>
        <w:rPr>
          <w:rFonts w:hint="eastAsia" w:ascii="仿宋" w:hAnsi="仿宋" w:eastAsia="仿宋" w:cs="仿宋"/>
          <w:b/>
          <w:szCs w:val="24"/>
          <w:highlight w:val="none"/>
        </w:rPr>
        <w:t>第二部分 合同一般条款</w:t>
      </w:r>
    </w:p>
    <w:p w14:paraId="0AB91B0E">
      <w:pPr>
        <w:spacing w:line="560" w:lineRule="exact"/>
        <w:ind w:firstLine="482" w:firstLineChars="200"/>
        <w:outlineLvl w:val="0"/>
        <w:rPr>
          <w:rFonts w:hint="eastAsia" w:ascii="仿宋" w:hAnsi="仿宋" w:eastAsia="仿宋" w:cs="仿宋"/>
          <w:b/>
          <w:sz w:val="24"/>
          <w:highlight w:val="none"/>
        </w:rPr>
      </w:pPr>
      <w:bookmarkStart w:id="59" w:name="_Ref467379205"/>
      <w:bookmarkStart w:id="60" w:name="_Toc487900349"/>
      <w:bookmarkStart w:id="61" w:name="_Ref467378499"/>
      <w:bookmarkStart w:id="62" w:name="_Toc28763"/>
      <w:bookmarkStart w:id="63" w:name="_Toc259093669"/>
      <w:bookmarkStart w:id="64" w:name="_Toc279701240"/>
      <w:bookmarkStart w:id="65" w:name="_Ref467379214"/>
      <w:bookmarkStart w:id="66" w:name="_Ref467379101"/>
      <w:bookmarkStart w:id="67" w:name="_Ref467378404"/>
      <w:bookmarkStart w:id="68" w:name="_Toc19614"/>
      <w:bookmarkStart w:id="69" w:name="_Ref467379195"/>
      <w:bookmarkStart w:id="70" w:name="_Ref467379109"/>
      <w:bookmarkStart w:id="71" w:name="_Ref467379225"/>
      <w:bookmarkStart w:id="72" w:name="_Ref467379094"/>
      <w:bookmarkStart w:id="73" w:name="_Ref467378463"/>
      <w:bookmarkStart w:id="74" w:name="_Toc16917"/>
      <w:r>
        <w:rPr>
          <w:rFonts w:hint="eastAsia" w:ascii="仿宋" w:hAnsi="仿宋" w:eastAsia="仿宋" w:cs="仿宋"/>
          <w:b/>
          <w:sz w:val="24"/>
          <w:highlight w:val="none"/>
        </w:rPr>
        <w:t>2.1 定义</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65C31770">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14:paraId="1BBEFB46">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14:paraId="11395879">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14:paraId="0E79E82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52D94AAC">
      <w:pPr>
        <w:spacing w:line="560" w:lineRule="exact"/>
        <w:ind w:firstLine="480" w:firstLineChars="200"/>
        <w:rPr>
          <w:rFonts w:hint="eastAsia" w:ascii="仿宋" w:hAnsi="仿宋" w:eastAsia="仿宋" w:cs="仿宋"/>
          <w:sz w:val="24"/>
          <w:highlight w:val="none"/>
        </w:rPr>
      </w:pPr>
      <w:bookmarkStart w:id="75" w:name="_Ref467378840"/>
      <w:r>
        <w:rPr>
          <w:rFonts w:hint="eastAsia" w:ascii="仿宋" w:hAnsi="仿宋" w:eastAsia="仿宋" w:cs="仿宋"/>
          <w:sz w:val="24"/>
          <w:highlight w:val="none"/>
        </w:rPr>
        <w:t>2.1.4 “甲方”系指与中标或成交供应商签署合同的采购人</w:t>
      </w:r>
      <w:bookmarkEnd w:id="75"/>
      <w:r>
        <w:rPr>
          <w:rFonts w:hint="eastAsia" w:ascii="仿宋" w:hAnsi="仿宋" w:eastAsia="仿宋" w:cs="仿宋"/>
          <w:sz w:val="24"/>
          <w:highlight w:val="none"/>
        </w:rPr>
        <w:t>；采购人委托采购代理机构代表其与乙方签订合同的，采购人的授权委托书作为合同附件。</w:t>
      </w:r>
    </w:p>
    <w:p w14:paraId="66006F59">
      <w:pPr>
        <w:spacing w:line="560" w:lineRule="exact"/>
        <w:ind w:firstLine="480" w:firstLineChars="200"/>
        <w:rPr>
          <w:rFonts w:hint="eastAsia" w:ascii="仿宋" w:hAnsi="仿宋" w:eastAsia="仿宋" w:cs="仿宋"/>
          <w:sz w:val="24"/>
          <w:highlight w:val="none"/>
        </w:rPr>
      </w:pPr>
      <w:bookmarkStart w:id="76" w:name="_Ref467379400"/>
      <w:r>
        <w:rPr>
          <w:rFonts w:hint="eastAsia" w:ascii="仿宋" w:hAnsi="仿宋" w:eastAsia="仿宋" w:cs="仿宋"/>
          <w:sz w:val="24"/>
          <w:highlight w:val="none"/>
        </w:rPr>
        <w:t>2.1.5 “乙方”系指根据合同约定交付货物的中标或成交供应商</w:t>
      </w:r>
      <w:bookmarkEnd w:id="76"/>
      <w:r>
        <w:rPr>
          <w:rFonts w:hint="eastAsia" w:ascii="仿宋" w:hAnsi="仿宋" w:eastAsia="仿宋" w:cs="仿宋"/>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04672223">
      <w:pPr>
        <w:spacing w:line="560" w:lineRule="exact"/>
        <w:ind w:firstLine="480" w:firstLineChars="200"/>
        <w:rPr>
          <w:rFonts w:hint="eastAsia" w:ascii="仿宋" w:hAnsi="仿宋" w:eastAsia="仿宋" w:cs="仿宋"/>
          <w:sz w:val="24"/>
          <w:highlight w:val="none"/>
        </w:rPr>
      </w:pPr>
      <w:bookmarkStart w:id="77" w:name="_Ref467379436"/>
      <w:r>
        <w:rPr>
          <w:rFonts w:hint="eastAsia" w:ascii="仿宋" w:hAnsi="仿宋" w:eastAsia="仿宋" w:cs="仿宋"/>
          <w:sz w:val="24"/>
          <w:highlight w:val="none"/>
        </w:rPr>
        <w:t>2.1.6 “现场”系指合同约定货物将要运至或者安装的地点。</w:t>
      </w:r>
      <w:bookmarkEnd w:id="77"/>
    </w:p>
    <w:p w14:paraId="6AC6F30A">
      <w:pPr>
        <w:spacing w:line="560" w:lineRule="exact"/>
        <w:ind w:firstLine="482" w:firstLineChars="200"/>
        <w:outlineLvl w:val="0"/>
        <w:rPr>
          <w:rFonts w:hint="eastAsia" w:ascii="仿宋" w:hAnsi="仿宋" w:eastAsia="仿宋" w:cs="仿宋"/>
          <w:b/>
          <w:sz w:val="24"/>
          <w:highlight w:val="none"/>
        </w:rPr>
      </w:pPr>
      <w:bookmarkStart w:id="78" w:name="_Toc487900350"/>
      <w:bookmarkStart w:id="79" w:name="_Toc32504"/>
      <w:bookmarkStart w:id="80" w:name="_Toc13336"/>
      <w:bookmarkStart w:id="81" w:name="_Toc279701241"/>
      <w:bookmarkStart w:id="82" w:name="_Toc259093670"/>
      <w:bookmarkStart w:id="83" w:name="_Toc27635"/>
      <w:r>
        <w:rPr>
          <w:rFonts w:hint="eastAsia" w:ascii="仿宋" w:hAnsi="仿宋" w:eastAsia="仿宋" w:cs="仿宋"/>
          <w:b/>
          <w:sz w:val="24"/>
          <w:highlight w:val="none"/>
        </w:rPr>
        <w:t>2.2 技术规范</w:t>
      </w:r>
      <w:bookmarkEnd w:id="78"/>
      <w:bookmarkEnd w:id="79"/>
      <w:bookmarkEnd w:id="80"/>
      <w:bookmarkEnd w:id="81"/>
      <w:bookmarkEnd w:id="82"/>
      <w:bookmarkEnd w:id="83"/>
    </w:p>
    <w:p w14:paraId="7169BC95">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9231204">
      <w:pPr>
        <w:spacing w:line="560" w:lineRule="exact"/>
        <w:ind w:firstLine="482" w:firstLineChars="200"/>
        <w:outlineLvl w:val="0"/>
        <w:rPr>
          <w:rFonts w:hint="eastAsia" w:ascii="仿宋" w:hAnsi="仿宋" w:eastAsia="仿宋" w:cs="仿宋"/>
          <w:b/>
          <w:sz w:val="24"/>
          <w:highlight w:val="none"/>
        </w:rPr>
      </w:pPr>
      <w:bookmarkStart w:id="84" w:name="_Toc279701242"/>
      <w:bookmarkStart w:id="85" w:name="_Toc9829"/>
      <w:bookmarkStart w:id="86" w:name="_Toc259093671"/>
      <w:bookmarkStart w:id="87" w:name="_Toc27853"/>
      <w:bookmarkStart w:id="88" w:name="_Toc487900351"/>
      <w:bookmarkStart w:id="89" w:name="_Toc31634"/>
      <w:r>
        <w:rPr>
          <w:rFonts w:hint="eastAsia" w:ascii="仿宋" w:hAnsi="仿宋" w:eastAsia="仿宋" w:cs="仿宋"/>
          <w:b/>
          <w:sz w:val="24"/>
          <w:highlight w:val="none"/>
        </w:rPr>
        <w:t>2.3 知识产权</w:t>
      </w:r>
      <w:bookmarkEnd w:id="84"/>
      <w:bookmarkEnd w:id="85"/>
      <w:bookmarkEnd w:id="86"/>
      <w:bookmarkEnd w:id="87"/>
      <w:bookmarkEnd w:id="88"/>
      <w:bookmarkEnd w:id="89"/>
    </w:p>
    <w:p w14:paraId="11382D2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E7B66C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2.3.2具有知识产权的计算机软件等货物的知识产权归属，详见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124BB79C">
      <w:pPr>
        <w:spacing w:line="560" w:lineRule="exact"/>
        <w:ind w:firstLine="482" w:firstLineChars="200"/>
        <w:outlineLvl w:val="0"/>
        <w:rPr>
          <w:rFonts w:hint="eastAsia" w:ascii="仿宋" w:hAnsi="仿宋" w:eastAsia="仿宋" w:cs="仿宋"/>
          <w:b/>
          <w:sz w:val="24"/>
          <w:highlight w:val="none"/>
        </w:rPr>
      </w:pPr>
      <w:bookmarkStart w:id="90" w:name="_Toc11932"/>
      <w:bookmarkStart w:id="91" w:name="_Toc4194"/>
      <w:bookmarkStart w:id="92" w:name="_Toc29149"/>
      <w:r>
        <w:rPr>
          <w:rFonts w:hint="eastAsia" w:ascii="仿宋" w:hAnsi="仿宋" w:eastAsia="仿宋" w:cs="仿宋"/>
          <w:b/>
          <w:sz w:val="24"/>
          <w:highlight w:val="none"/>
        </w:rPr>
        <w:t>2.4 包装和装运</w:t>
      </w:r>
      <w:bookmarkEnd w:id="90"/>
      <w:bookmarkEnd w:id="91"/>
      <w:bookmarkEnd w:id="92"/>
    </w:p>
    <w:p w14:paraId="71993DE0">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2.4.1除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127067BF">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178AF3D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2.4.3 装运货物的要求和通知，详见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366D1AA7">
      <w:pPr>
        <w:spacing w:line="560" w:lineRule="exact"/>
        <w:ind w:firstLine="482" w:firstLineChars="200"/>
        <w:outlineLvl w:val="0"/>
        <w:rPr>
          <w:rFonts w:hint="eastAsia" w:ascii="仿宋" w:hAnsi="仿宋" w:eastAsia="仿宋" w:cs="仿宋"/>
          <w:b/>
          <w:sz w:val="24"/>
          <w:highlight w:val="none"/>
        </w:rPr>
      </w:pPr>
      <w:bookmarkStart w:id="93" w:name="_Toc259093674"/>
      <w:bookmarkStart w:id="94" w:name="_Ref467379536"/>
      <w:bookmarkStart w:id="95" w:name="_Toc487900354"/>
      <w:bookmarkStart w:id="96" w:name="_Ref467379527"/>
      <w:bookmarkStart w:id="97" w:name="_Ref467379542"/>
      <w:bookmarkStart w:id="98" w:name="_Toc279701245"/>
      <w:bookmarkStart w:id="99" w:name="_Ref467378591"/>
      <w:bookmarkStart w:id="100" w:name="_Ref467378541"/>
      <w:bookmarkStart w:id="101" w:name="_Toc30272"/>
      <w:bookmarkStart w:id="102" w:name="_Toc26182"/>
      <w:bookmarkStart w:id="103" w:name="_Toc19074"/>
      <w:r>
        <w:rPr>
          <w:rFonts w:hint="eastAsia" w:ascii="仿宋" w:hAnsi="仿宋" w:eastAsia="仿宋" w:cs="仿宋"/>
          <w:b/>
          <w:sz w:val="24"/>
          <w:highlight w:val="none"/>
        </w:rPr>
        <w:t>2.</w:t>
      </w:r>
      <w:bookmarkEnd w:id="93"/>
      <w:bookmarkEnd w:id="94"/>
      <w:bookmarkEnd w:id="95"/>
      <w:bookmarkEnd w:id="96"/>
      <w:bookmarkEnd w:id="97"/>
      <w:bookmarkEnd w:id="98"/>
      <w:bookmarkEnd w:id="99"/>
      <w:bookmarkEnd w:id="100"/>
      <w:r>
        <w:rPr>
          <w:rFonts w:hint="eastAsia" w:ascii="仿宋" w:hAnsi="仿宋" w:eastAsia="仿宋" w:cs="仿宋"/>
          <w:b/>
          <w:sz w:val="24"/>
          <w:highlight w:val="none"/>
        </w:rPr>
        <w:t>5 履约检查和问题反馈</w:t>
      </w:r>
      <w:bookmarkEnd w:id="101"/>
      <w:bookmarkEnd w:id="102"/>
      <w:bookmarkEnd w:id="103"/>
    </w:p>
    <w:p w14:paraId="3BB386EE">
      <w:pPr>
        <w:spacing w:line="560" w:lineRule="exact"/>
        <w:ind w:firstLine="480" w:firstLineChars="200"/>
        <w:rPr>
          <w:rFonts w:hint="eastAsia" w:ascii="仿宋" w:hAnsi="仿宋" w:eastAsia="仿宋" w:cs="仿宋"/>
          <w:sz w:val="24"/>
          <w:highlight w:val="none"/>
        </w:rPr>
      </w:pPr>
      <w:bookmarkStart w:id="104" w:name="_Ref467379657"/>
      <w:r>
        <w:rPr>
          <w:rFonts w:hint="eastAsia" w:ascii="仿宋" w:hAnsi="仿宋" w:eastAsia="仿宋" w:cs="仿宋"/>
          <w:sz w:val="24"/>
          <w:highlight w:val="none"/>
        </w:rPr>
        <w:t>2.5.1</w:t>
      </w:r>
      <w:bookmarkEnd w:id="104"/>
      <w:bookmarkStart w:id="105" w:name="_Toc186431854"/>
      <w:bookmarkStart w:id="106" w:name="_Toc259093676"/>
      <w:bookmarkStart w:id="107" w:name="_Ref467379807"/>
      <w:bookmarkStart w:id="108" w:name="_Ref467379793"/>
      <w:bookmarkStart w:id="109" w:name="_Toc279701247"/>
      <w:bookmarkStart w:id="110" w:name="_Toc487900357"/>
      <w:r>
        <w:rPr>
          <w:rFonts w:hint="eastAsia" w:ascii="仿宋" w:hAnsi="仿宋" w:eastAsia="仿宋" w:cs="仿宋"/>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7152405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2.5.2 合同履行期间，甲方有权将履行过程中出现的问题反馈给乙方，双方当事人应以书面形式约定需要完善和改进的内容</w:t>
      </w:r>
      <w:bookmarkEnd w:id="105"/>
      <w:bookmarkStart w:id="111" w:name="_Toc186431855"/>
      <w:r>
        <w:rPr>
          <w:rFonts w:hint="eastAsia" w:ascii="仿宋" w:hAnsi="仿宋" w:eastAsia="仿宋" w:cs="仿宋"/>
          <w:sz w:val="24"/>
          <w:highlight w:val="none"/>
        </w:rPr>
        <w:t>。</w:t>
      </w:r>
    </w:p>
    <w:bookmarkEnd w:id="106"/>
    <w:bookmarkEnd w:id="107"/>
    <w:bookmarkEnd w:id="108"/>
    <w:bookmarkEnd w:id="109"/>
    <w:bookmarkEnd w:id="110"/>
    <w:bookmarkEnd w:id="111"/>
    <w:p w14:paraId="29E36CCC">
      <w:pPr>
        <w:spacing w:line="560" w:lineRule="exact"/>
        <w:ind w:firstLine="482" w:firstLineChars="200"/>
        <w:outlineLvl w:val="0"/>
        <w:rPr>
          <w:rFonts w:hint="eastAsia" w:ascii="仿宋" w:hAnsi="仿宋" w:eastAsia="仿宋" w:cs="仿宋"/>
          <w:b/>
          <w:sz w:val="24"/>
          <w:highlight w:val="none"/>
        </w:rPr>
      </w:pPr>
      <w:bookmarkStart w:id="112" w:name="_Ref467379852"/>
      <w:bookmarkStart w:id="113" w:name="_Toc487900358"/>
      <w:bookmarkStart w:id="114" w:name="_Toc279701248"/>
      <w:bookmarkStart w:id="115" w:name="_Toc259093677"/>
      <w:bookmarkStart w:id="116" w:name="_Ref467379923"/>
      <w:bookmarkStart w:id="117" w:name="_Ref467379863"/>
      <w:bookmarkStart w:id="118" w:name="_Toc774"/>
      <w:bookmarkStart w:id="119" w:name="_Toc3225"/>
      <w:bookmarkStart w:id="120" w:name="_Toc16110"/>
      <w:r>
        <w:rPr>
          <w:rFonts w:hint="eastAsia" w:ascii="仿宋" w:hAnsi="仿宋" w:eastAsia="仿宋" w:cs="仿宋"/>
          <w:b/>
          <w:sz w:val="24"/>
          <w:highlight w:val="none"/>
        </w:rPr>
        <w:t>2.6 技术资料</w:t>
      </w:r>
      <w:bookmarkEnd w:id="112"/>
      <w:bookmarkEnd w:id="113"/>
      <w:bookmarkEnd w:id="114"/>
      <w:bookmarkEnd w:id="115"/>
      <w:bookmarkEnd w:id="116"/>
      <w:bookmarkEnd w:id="117"/>
      <w:r>
        <w:rPr>
          <w:rFonts w:hint="eastAsia" w:ascii="仿宋" w:hAnsi="仿宋" w:eastAsia="仿宋" w:cs="仿宋"/>
          <w:b/>
          <w:sz w:val="24"/>
          <w:highlight w:val="none"/>
        </w:rPr>
        <w:t>和保密义务</w:t>
      </w:r>
      <w:bookmarkEnd w:id="118"/>
      <w:bookmarkEnd w:id="119"/>
      <w:bookmarkEnd w:id="120"/>
    </w:p>
    <w:p w14:paraId="6D1D06B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14:paraId="7CFE3F2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14:paraId="07EA7C5D">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62DBF05">
      <w:pPr>
        <w:spacing w:line="560" w:lineRule="exact"/>
        <w:ind w:firstLine="482" w:firstLineChars="200"/>
        <w:outlineLvl w:val="0"/>
        <w:rPr>
          <w:rFonts w:hint="eastAsia" w:ascii="仿宋" w:hAnsi="仿宋" w:eastAsia="仿宋" w:cs="仿宋"/>
          <w:b/>
          <w:sz w:val="24"/>
          <w:highlight w:val="none"/>
        </w:rPr>
      </w:pPr>
      <w:bookmarkStart w:id="121" w:name="_Toc7860"/>
      <w:r>
        <w:rPr>
          <w:rFonts w:hint="eastAsia" w:ascii="仿宋" w:hAnsi="仿宋" w:eastAsia="仿宋" w:cs="仿宋"/>
          <w:b/>
          <w:sz w:val="24"/>
          <w:highlight w:val="none"/>
        </w:rPr>
        <w:t>2.7 质量保证</w:t>
      </w:r>
      <w:bookmarkEnd w:id="121"/>
    </w:p>
    <w:p w14:paraId="7C92F2C9">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14:paraId="32157BC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14:paraId="40B9F62F">
      <w:pPr>
        <w:spacing w:line="560" w:lineRule="exact"/>
        <w:ind w:firstLine="482" w:firstLineChars="200"/>
        <w:outlineLvl w:val="0"/>
        <w:rPr>
          <w:rFonts w:hint="eastAsia" w:ascii="仿宋" w:hAnsi="仿宋" w:eastAsia="仿宋" w:cs="仿宋"/>
          <w:b/>
          <w:sz w:val="24"/>
          <w:highlight w:val="none"/>
        </w:rPr>
      </w:pPr>
      <w:bookmarkStart w:id="122" w:name="_Toc17244"/>
      <w:bookmarkStart w:id="123" w:name="_Toc259093681"/>
      <w:bookmarkStart w:id="124" w:name="_Toc279701252"/>
      <w:bookmarkStart w:id="125" w:name="_Toc487900362"/>
      <w:r>
        <w:rPr>
          <w:rFonts w:hint="eastAsia" w:ascii="仿宋" w:hAnsi="仿宋" w:eastAsia="仿宋" w:cs="仿宋"/>
          <w:b/>
          <w:sz w:val="24"/>
          <w:highlight w:val="none"/>
        </w:rPr>
        <w:t>2.8 货物的风险负担</w:t>
      </w:r>
      <w:bookmarkEnd w:id="122"/>
    </w:p>
    <w:p w14:paraId="060F4DF9">
      <w:pPr>
        <w:spacing w:line="56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货物或者在途货物或者交付给第一承运人后的货物毁损、灭失的风险负担详见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7ECDE529">
      <w:pPr>
        <w:spacing w:line="560" w:lineRule="exact"/>
        <w:ind w:firstLine="482" w:firstLineChars="200"/>
        <w:outlineLvl w:val="0"/>
        <w:rPr>
          <w:rFonts w:hint="eastAsia" w:ascii="仿宋" w:hAnsi="仿宋" w:eastAsia="仿宋" w:cs="仿宋"/>
          <w:b/>
          <w:sz w:val="24"/>
          <w:highlight w:val="none"/>
        </w:rPr>
      </w:pPr>
      <w:bookmarkStart w:id="126" w:name="_Toc14055"/>
      <w:r>
        <w:rPr>
          <w:rFonts w:hint="eastAsia" w:ascii="仿宋" w:hAnsi="仿宋" w:eastAsia="仿宋" w:cs="仿宋"/>
          <w:b/>
          <w:sz w:val="24"/>
          <w:highlight w:val="none"/>
        </w:rPr>
        <w:t>2.9 延迟交货</w:t>
      </w:r>
      <w:bookmarkEnd w:id="123"/>
      <w:bookmarkEnd w:id="124"/>
      <w:bookmarkEnd w:id="125"/>
      <w:bookmarkEnd w:id="126"/>
    </w:p>
    <w:p w14:paraId="768C4BD9">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4D9D18E2">
      <w:pPr>
        <w:spacing w:line="560" w:lineRule="exact"/>
        <w:ind w:firstLine="482" w:firstLineChars="200"/>
        <w:outlineLvl w:val="0"/>
        <w:rPr>
          <w:rFonts w:hint="eastAsia" w:ascii="仿宋" w:hAnsi="仿宋" w:eastAsia="仿宋" w:cs="仿宋"/>
          <w:b/>
          <w:sz w:val="24"/>
          <w:highlight w:val="none"/>
        </w:rPr>
      </w:pPr>
      <w:bookmarkStart w:id="127" w:name="_Toc7502"/>
      <w:bookmarkStart w:id="128" w:name="_Toc279701254"/>
      <w:bookmarkStart w:id="129" w:name="_Toc259093683"/>
      <w:bookmarkStart w:id="130" w:name="_Toc487900364"/>
      <w:bookmarkStart w:id="131" w:name="_Ref467378121"/>
      <w:r>
        <w:rPr>
          <w:rFonts w:hint="eastAsia" w:ascii="仿宋" w:hAnsi="仿宋" w:eastAsia="仿宋" w:cs="仿宋"/>
          <w:b/>
          <w:sz w:val="24"/>
          <w:highlight w:val="none"/>
        </w:rPr>
        <w:t>2.10 合同变更</w:t>
      </w:r>
      <w:bookmarkEnd w:id="127"/>
    </w:p>
    <w:p w14:paraId="7C133ED3">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bookmarkStart w:id="132" w:name="_Toc279701259"/>
      <w:bookmarkStart w:id="133" w:name="_Toc259093688"/>
      <w:bookmarkStart w:id="134" w:name="_Toc487900369"/>
    </w:p>
    <w:p w14:paraId="2D30C896">
      <w:pPr>
        <w:spacing w:line="560" w:lineRule="exact"/>
        <w:ind w:firstLine="482" w:firstLineChars="200"/>
        <w:outlineLvl w:val="0"/>
        <w:rPr>
          <w:rFonts w:hint="eastAsia" w:ascii="仿宋" w:hAnsi="仿宋" w:eastAsia="仿宋" w:cs="仿宋"/>
          <w:b/>
          <w:sz w:val="24"/>
          <w:highlight w:val="none"/>
        </w:rPr>
      </w:pPr>
      <w:bookmarkStart w:id="135" w:name="_Toc22955"/>
      <w:bookmarkStart w:id="136" w:name="_Toc10366"/>
      <w:bookmarkStart w:id="137" w:name="_Toc15237"/>
      <w:r>
        <w:rPr>
          <w:rFonts w:hint="eastAsia" w:ascii="仿宋" w:hAnsi="仿宋" w:eastAsia="仿宋" w:cs="仿宋"/>
          <w:b/>
          <w:sz w:val="24"/>
          <w:highlight w:val="none"/>
        </w:rPr>
        <w:t>2.11 合同转让</w:t>
      </w:r>
      <w:bookmarkEnd w:id="132"/>
      <w:bookmarkEnd w:id="133"/>
      <w:bookmarkEnd w:id="134"/>
      <w:r>
        <w:rPr>
          <w:rFonts w:hint="eastAsia" w:ascii="仿宋" w:hAnsi="仿宋" w:eastAsia="仿宋" w:cs="仿宋"/>
          <w:b/>
          <w:sz w:val="24"/>
          <w:highlight w:val="none"/>
        </w:rPr>
        <w:t>和分包</w:t>
      </w:r>
      <w:bookmarkEnd w:id="135"/>
      <w:bookmarkEnd w:id="136"/>
      <w:bookmarkEnd w:id="137"/>
    </w:p>
    <w:p w14:paraId="2F10FD5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8B4ACA8">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2.11.2乙方采取分包方式履行合同的，甲方可直接向分包供应商支付款项。</w:t>
      </w:r>
    </w:p>
    <w:p w14:paraId="4B1D04B3">
      <w:pPr>
        <w:spacing w:line="560" w:lineRule="exact"/>
        <w:ind w:firstLine="482" w:firstLineChars="200"/>
        <w:outlineLvl w:val="0"/>
        <w:rPr>
          <w:rFonts w:hint="eastAsia" w:ascii="仿宋" w:hAnsi="仿宋" w:eastAsia="仿宋" w:cs="仿宋"/>
          <w:b/>
          <w:sz w:val="24"/>
          <w:highlight w:val="none"/>
        </w:rPr>
      </w:pPr>
      <w:bookmarkStart w:id="138" w:name="_Toc13566"/>
      <w:bookmarkStart w:id="139" w:name="_Toc14066"/>
      <w:bookmarkStart w:id="140" w:name="_Toc16508"/>
      <w:r>
        <w:rPr>
          <w:rFonts w:hint="eastAsia" w:ascii="仿宋" w:hAnsi="仿宋" w:eastAsia="仿宋" w:cs="仿宋"/>
          <w:b/>
          <w:sz w:val="24"/>
          <w:highlight w:val="none"/>
        </w:rPr>
        <w:t>2.12 不可抗力</w:t>
      </w:r>
      <w:bookmarkEnd w:id="138"/>
      <w:bookmarkEnd w:id="139"/>
      <w:bookmarkEnd w:id="140"/>
    </w:p>
    <w:p w14:paraId="78736F6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2.12.1如果任何一方遭遇法律规定的不可抗力，致使合同履行受阻时，履行合同的期限应予延长，延长的期限应相当于不可抗力所影响的时间；</w:t>
      </w:r>
    </w:p>
    <w:p w14:paraId="05D6E6B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2.12.2 因不可抗力致使不能实现合同目的的，当事人可以解除合同；</w:t>
      </w:r>
    </w:p>
    <w:p w14:paraId="032A79D0">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14:paraId="13CD74ED">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14:paraId="721895BE">
      <w:pPr>
        <w:spacing w:line="560" w:lineRule="exact"/>
        <w:ind w:firstLine="482" w:firstLineChars="200"/>
        <w:outlineLvl w:val="0"/>
        <w:rPr>
          <w:rFonts w:hint="eastAsia" w:ascii="仿宋" w:hAnsi="仿宋" w:eastAsia="仿宋" w:cs="仿宋"/>
          <w:b/>
          <w:sz w:val="24"/>
          <w:highlight w:val="none"/>
        </w:rPr>
      </w:pPr>
      <w:bookmarkStart w:id="141" w:name="_Toc487900365"/>
      <w:bookmarkStart w:id="142" w:name="_Toc30676"/>
      <w:bookmarkStart w:id="143" w:name="_Toc259093684"/>
      <w:bookmarkStart w:id="144" w:name="_Toc689"/>
      <w:bookmarkStart w:id="145" w:name="_Toc6969"/>
      <w:bookmarkStart w:id="146" w:name="_Toc279701255"/>
      <w:r>
        <w:rPr>
          <w:rFonts w:hint="eastAsia" w:ascii="仿宋" w:hAnsi="仿宋" w:eastAsia="仿宋" w:cs="仿宋"/>
          <w:b/>
          <w:sz w:val="24"/>
          <w:highlight w:val="none"/>
        </w:rPr>
        <w:t>2.13 税费</w:t>
      </w:r>
      <w:bookmarkEnd w:id="141"/>
      <w:bookmarkEnd w:id="142"/>
      <w:bookmarkEnd w:id="143"/>
      <w:bookmarkEnd w:id="144"/>
      <w:bookmarkEnd w:id="145"/>
      <w:bookmarkEnd w:id="146"/>
    </w:p>
    <w:p w14:paraId="2B2BA725">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w:t>
      </w:r>
    </w:p>
    <w:p w14:paraId="0D01DD7E">
      <w:pPr>
        <w:spacing w:line="560" w:lineRule="exact"/>
        <w:ind w:firstLine="482" w:firstLineChars="200"/>
        <w:outlineLvl w:val="0"/>
        <w:rPr>
          <w:rFonts w:hint="eastAsia" w:ascii="仿宋" w:hAnsi="仿宋" w:eastAsia="仿宋" w:cs="仿宋"/>
          <w:b/>
          <w:sz w:val="24"/>
          <w:highlight w:val="none"/>
        </w:rPr>
      </w:pPr>
      <w:bookmarkStart w:id="147" w:name="_Toc7102"/>
      <w:bookmarkStart w:id="148" w:name="_Toc16959"/>
      <w:bookmarkStart w:id="149" w:name="_Toc259093687"/>
      <w:bookmarkStart w:id="150" w:name="_Toc8298"/>
      <w:bookmarkStart w:id="151" w:name="_Toc487900368"/>
      <w:bookmarkStart w:id="152" w:name="_Toc279701258"/>
      <w:r>
        <w:rPr>
          <w:rFonts w:hint="eastAsia" w:ascii="仿宋" w:hAnsi="仿宋" w:eastAsia="仿宋" w:cs="仿宋"/>
          <w:b/>
          <w:sz w:val="24"/>
          <w:highlight w:val="none"/>
        </w:rPr>
        <w:t>2.14乙方破产</w:t>
      </w:r>
      <w:bookmarkEnd w:id="147"/>
      <w:bookmarkEnd w:id="148"/>
      <w:bookmarkEnd w:id="149"/>
      <w:bookmarkEnd w:id="150"/>
      <w:bookmarkEnd w:id="151"/>
      <w:bookmarkEnd w:id="152"/>
    </w:p>
    <w:p w14:paraId="3978D958">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9AFEF89">
      <w:pPr>
        <w:spacing w:line="560" w:lineRule="exact"/>
        <w:ind w:firstLine="482" w:firstLineChars="200"/>
        <w:outlineLvl w:val="0"/>
        <w:rPr>
          <w:rFonts w:hint="eastAsia" w:ascii="仿宋" w:hAnsi="仿宋" w:eastAsia="仿宋" w:cs="仿宋"/>
          <w:b/>
          <w:sz w:val="24"/>
          <w:highlight w:val="none"/>
        </w:rPr>
      </w:pPr>
      <w:bookmarkStart w:id="153" w:name="_Toc15387"/>
      <w:bookmarkStart w:id="154" w:name="_Toc6134"/>
      <w:bookmarkStart w:id="155" w:name="_Toc29333"/>
      <w:r>
        <w:rPr>
          <w:rFonts w:hint="eastAsia" w:ascii="仿宋" w:hAnsi="仿宋" w:eastAsia="仿宋" w:cs="仿宋"/>
          <w:b/>
          <w:sz w:val="24"/>
          <w:highlight w:val="none"/>
        </w:rPr>
        <w:t>2.15 合同中止、终止</w:t>
      </w:r>
      <w:bookmarkEnd w:id="153"/>
      <w:bookmarkEnd w:id="154"/>
      <w:bookmarkEnd w:id="155"/>
    </w:p>
    <w:p w14:paraId="309AAFC0">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2.15.1 双方当事人不得擅自中止或者终止合同；</w:t>
      </w:r>
    </w:p>
    <w:p w14:paraId="4B1E0759">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2.15.2合同继续履行将损害国家利益和社会公共利益的，双方当事人应当中止或者终止合同。有过错的一方应当承担赔偿责任，双方当事人都有过错的，各自承担相应的责任。</w:t>
      </w:r>
    </w:p>
    <w:p w14:paraId="3F43F2A4">
      <w:pPr>
        <w:spacing w:line="560" w:lineRule="exact"/>
        <w:ind w:firstLine="482" w:firstLineChars="200"/>
        <w:outlineLvl w:val="0"/>
        <w:rPr>
          <w:rFonts w:hint="eastAsia" w:ascii="仿宋" w:hAnsi="仿宋" w:eastAsia="仿宋" w:cs="仿宋"/>
          <w:b/>
          <w:sz w:val="24"/>
          <w:highlight w:val="none"/>
        </w:rPr>
      </w:pPr>
      <w:bookmarkStart w:id="156" w:name="_Toc6596"/>
      <w:bookmarkStart w:id="157" w:name="_Toc14563"/>
      <w:bookmarkStart w:id="158" w:name="_Toc1125"/>
      <w:r>
        <w:rPr>
          <w:rFonts w:hint="eastAsia" w:ascii="仿宋" w:hAnsi="仿宋" w:eastAsia="仿宋" w:cs="仿宋"/>
          <w:b/>
          <w:sz w:val="24"/>
          <w:highlight w:val="none"/>
        </w:rPr>
        <w:t>2.16检验和验收</w:t>
      </w:r>
      <w:bookmarkEnd w:id="156"/>
      <w:bookmarkEnd w:id="157"/>
      <w:bookmarkEnd w:id="158"/>
    </w:p>
    <w:p w14:paraId="46BB89F4">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约定时间内组织验收，并可依法邀请相关方参加，验收应出具验收书。</w:t>
      </w:r>
    </w:p>
    <w:p w14:paraId="31E9B175">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19865C02">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bookmarkEnd w:id="128"/>
    <w:bookmarkEnd w:id="129"/>
    <w:bookmarkEnd w:id="130"/>
    <w:bookmarkEnd w:id="131"/>
    <w:p w14:paraId="26BBD1E8">
      <w:pPr>
        <w:spacing w:line="560" w:lineRule="exact"/>
        <w:ind w:firstLine="482" w:firstLineChars="200"/>
        <w:outlineLvl w:val="0"/>
        <w:rPr>
          <w:rFonts w:hint="eastAsia" w:ascii="仿宋" w:hAnsi="仿宋" w:eastAsia="仿宋" w:cs="仿宋"/>
          <w:b/>
          <w:sz w:val="24"/>
          <w:highlight w:val="none"/>
        </w:rPr>
      </w:pPr>
      <w:bookmarkStart w:id="159" w:name="_Toc487900371"/>
      <w:bookmarkStart w:id="160" w:name="_Toc279701261"/>
      <w:bookmarkStart w:id="161" w:name="_Toc259093690"/>
      <w:bookmarkStart w:id="162" w:name="_Toc19604"/>
      <w:bookmarkStart w:id="163" w:name="_Toc11284"/>
      <w:bookmarkStart w:id="164" w:name="_Toc25182"/>
      <w:r>
        <w:rPr>
          <w:rFonts w:hint="eastAsia" w:ascii="仿宋" w:hAnsi="仿宋" w:eastAsia="仿宋" w:cs="仿宋"/>
          <w:b/>
          <w:sz w:val="24"/>
          <w:highlight w:val="none"/>
        </w:rPr>
        <w:t>2.17 通知</w:t>
      </w:r>
      <w:bookmarkEnd w:id="159"/>
      <w:bookmarkEnd w:id="160"/>
      <w:bookmarkEnd w:id="161"/>
      <w:r>
        <w:rPr>
          <w:rFonts w:hint="eastAsia" w:ascii="仿宋" w:hAnsi="仿宋" w:eastAsia="仿宋" w:cs="仿宋"/>
          <w:b/>
          <w:sz w:val="24"/>
          <w:highlight w:val="none"/>
        </w:rPr>
        <w:t>和送达</w:t>
      </w:r>
      <w:bookmarkEnd w:id="162"/>
      <w:bookmarkEnd w:id="163"/>
      <w:bookmarkEnd w:id="164"/>
    </w:p>
    <w:p w14:paraId="06E80E03">
      <w:pPr>
        <w:spacing w:line="560" w:lineRule="exact"/>
        <w:ind w:firstLine="480" w:firstLineChars="200"/>
        <w:rPr>
          <w:rFonts w:hint="eastAsia" w:ascii="仿宋" w:hAnsi="仿宋" w:eastAsia="仿宋" w:cs="仿宋"/>
          <w:sz w:val="24"/>
          <w:highlight w:val="none"/>
        </w:rPr>
      </w:pPr>
      <w:bookmarkStart w:id="165" w:name="_Toc3135"/>
      <w:bookmarkStart w:id="166" w:name="_Toc6698"/>
      <w:bookmarkStart w:id="167" w:name="_Toc279701262"/>
      <w:bookmarkStart w:id="168" w:name="_Toc487900372"/>
      <w:bookmarkStart w:id="169" w:name="_Toc259093691"/>
      <w:r>
        <w:rPr>
          <w:rFonts w:hint="eastAsia" w:ascii="仿宋" w:hAnsi="仿宋" w:eastAsia="仿宋" w:cs="仿宋"/>
          <w:sz w:val="24"/>
          <w:highlight w:val="none"/>
        </w:rPr>
        <w:t xml:space="preserve">2.17.1任何一方因履行合同而以合同第一部分尾部所列明的传真或电子邮件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bookmarkEnd w:id="165"/>
      <w:bookmarkEnd w:id="166"/>
    </w:p>
    <w:p w14:paraId="4A383967">
      <w:pPr>
        <w:spacing w:line="560" w:lineRule="exact"/>
        <w:ind w:firstLine="480" w:firstLineChars="200"/>
        <w:rPr>
          <w:rFonts w:hint="eastAsia" w:ascii="仿宋" w:hAnsi="仿宋" w:eastAsia="仿宋" w:cs="仿宋"/>
          <w:sz w:val="24"/>
          <w:highlight w:val="none"/>
        </w:rPr>
      </w:pPr>
      <w:bookmarkStart w:id="170" w:name="_Toc23128"/>
      <w:bookmarkStart w:id="171" w:name="_Toc23294"/>
      <w:r>
        <w:rPr>
          <w:rFonts w:hint="eastAsia" w:ascii="仿宋" w:hAnsi="仿宋" w:eastAsia="仿宋"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0"/>
      <w:bookmarkEnd w:id="171"/>
    </w:p>
    <w:p w14:paraId="3E8F5217">
      <w:pPr>
        <w:spacing w:line="560" w:lineRule="exact"/>
        <w:ind w:firstLine="482" w:firstLineChars="200"/>
        <w:outlineLvl w:val="0"/>
        <w:rPr>
          <w:rFonts w:hint="eastAsia" w:ascii="仿宋" w:hAnsi="仿宋" w:eastAsia="仿宋" w:cs="仿宋"/>
          <w:b/>
          <w:sz w:val="24"/>
          <w:highlight w:val="none"/>
        </w:rPr>
      </w:pPr>
      <w:bookmarkStart w:id="172" w:name="_Toc30599"/>
      <w:bookmarkStart w:id="173" w:name="_Toc4355"/>
      <w:bookmarkStart w:id="174" w:name="_Toc18540"/>
      <w:r>
        <w:rPr>
          <w:rFonts w:hint="eastAsia" w:ascii="仿宋" w:hAnsi="仿宋" w:eastAsia="仿宋" w:cs="仿宋"/>
          <w:b/>
          <w:sz w:val="24"/>
          <w:highlight w:val="none"/>
        </w:rPr>
        <w:t>2.18 计量单位</w:t>
      </w:r>
      <w:bookmarkEnd w:id="167"/>
      <w:bookmarkEnd w:id="168"/>
      <w:bookmarkEnd w:id="169"/>
      <w:bookmarkEnd w:id="172"/>
      <w:bookmarkEnd w:id="173"/>
      <w:bookmarkEnd w:id="174"/>
    </w:p>
    <w:p w14:paraId="427D4706">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14:paraId="4CCF1E62">
      <w:pPr>
        <w:spacing w:line="560" w:lineRule="exact"/>
        <w:ind w:firstLine="482" w:firstLineChars="200"/>
        <w:outlineLvl w:val="0"/>
        <w:rPr>
          <w:rFonts w:hint="eastAsia" w:ascii="仿宋" w:hAnsi="仿宋" w:eastAsia="仿宋" w:cs="仿宋"/>
          <w:b/>
          <w:sz w:val="24"/>
          <w:highlight w:val="none"/>
        </w:rPr>
      </w:pPr>
      <w:bookmarkStart w:id="175" w:name="_Toc259093692"/>
      <w:bookmarkStart w:id="176" w:name="_Toc12773"/>
      <w:bookmarkStart w:id="177" w:name="_Toc18567"/>
      <w:bookmarkStart w:id="178" w:name="_Toc487900373"/>
      <w:bookmarkStart w:id="179" w:name="_Toc10330"/>
      <w:bookmarkStart w:id="180" w:name="_Toc279701263"/>
      <w:r>
        <w:rPr>
          <w:rFonts w:hint="eastAsia" w:ascii="仿宋" w:hAnsi="仿宋" w:eastAsia="仿宋" w:cs="仿宋"/>
          <w:b/>
          <w:sz w:val="24"/>
          <w:highlight w:val="none"/>
        </w:rPr>
        <w:t>2.19 合同使用的文字和适用的法律</w:t>
      </w:r>
      <w:bookmarkEnd w:id="175"/>
      <w:bookmarkEnd w:id="176"/>
      <w:bookmarkEnd w:id="177"/>
      <w:bookmarkEnd w:id="178"/>
      <w:bookmarkEnd w:id="179"/>
      <w:bookmarkEnd w:id="180"/>
    </w:p>
    <w:p w14:paraId="5F50B768">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2.19.1 合同使用汉语书就、变更和解释；</w:t>
      </w:r>
    </w:p>
    <w:p w14:paraId="7CB6B05D">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2.19.2 合同适用中华人民共和国法律。</w:t>
      </w:r>
    </w:p>
    <w:p w14:paraId="5EC393CF">
      <w:pPr>
        <w:spacing w:line="560" w:lineRule="exact"/>
        <w:ind w:firstLine="482" w:firstLineChars="200"/>
        <w:outlineLvl w:val="0"/>
        <w:rPr>
          <w:rFonts w:hint="eastAsia" w:ascii="仿宋" w:hAnsi="仿宋" w:eastAsia="仿宋" w:cs="仿宋"/>
          <w:b/>
          <w:sz w:val="24"/>
          <w:highlight w:val="none"/>
        </w:rPr>
      </w:pPr>
      <w:bookmarkStart w:id="181" w:name="_Toc14001"/>
      <w:bookmarkStart w:id="182" w:name="_Toc6885"/>
      <w:bookmarkStart w:id="183" w:name="_Toc19890"/>
      <w:r>
        <w:rPr>
          <w:rFonts w:hint="eastAsia" w:ascii="仿宋" w:hAnsi="仿宋" w:eastAsia="仿宋" w:cs="仿宋"/>
          <w:b/>
          <w:sz w:val="24"/>
          <w:highlight w:val="none"/>
        </w:rPr>
        <w:t>2.20 合同份数</w:t>
      </w:r>
      <w:bookmarkEnd w:id="181"/>
      <w:bookmarkEnd w:id="182"/>
      <w:bookmarkEnd w:id="183"/>
    </w:p>
    <w:p w14:paraId="136B2EEC">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14:paraId="115DB5D7">
      <w:pPr>
        <w:adjustRightInd/>
        <w:spacing w:line="360" w:lineRule="auto"/>
        <w:ind w:firstLine="480" w:firstLineChars="200"/>
        <w:jc w:val="center"/>
        <w:outlineLvl w:val="0"/>
        <w:rPr>
          <w:rFonts w:hint="eastAsia" w:ascii="仿宋" w:hAnsi="仿宋" w:eastAsia="仿宋" w:cs="仿宋"/>
          <w:b/>
          <w:highlight w:val="none"/>
        </w:rPr>
      </w:pPr>
      <w:r>
        <w:rPr>
          <w:rFonts w:hint="eastAsia" w:ascii="仿宋" w:hAnsi="仿宋" w:eastAsia="仿宋" w:cs="仿宋"/>
          <w:sz w:val="24"/>
          <w:highlight w:val="none"/>
        </w:rPr>
        <w:br w:type="page"/>
      </w:r>
      <w:r>
        <w:rPr>
          <w:rFonts w:hint="eastAsia" w:ascii="仿宋" w:hAnsi="仿宋" w:eastAsia="仿宋" w:cs="仿宋"/>
          <w:b/>
          <w:sz w:val="32"/>
          <w:szCs w:val="20"/>
          <w:highlight w:val="none"/>
        </w:rPr>
        <w:t xml:space="preserve"> </w:t>
      </w:r>
      <w:r>
        <w:rPr>
          <w:rFonts w:hint="eastAsia" w:ascii="仿宋" w:hAnsi="仿宋" w:eastAsia="仿宋" w:cs="仿宋"/>
          <w:b/>
          <w:kern w:val="2"/>
          <w:sz w:val="24"/>
          <w:szCs w:val="24"/>
          <w:highlight w:val="none"/>
          <w:lang w:val="en-US" w:eastAsia="zh-CN" w:bidi="ar-SA"/>
        </w:rPr>
        <w:t>第三部分  合同专用条款</w:t>
      </w:r>
    </w:p>
    <w:p w14:paraId="6882B791">
      <w:pPr>
        <w:spacing w:line="560" w:lineRule="exact"/>
        <w:ind w:left="-420" w:leftChars="-200" w:right="-420" w:rightChars="-200" w:firstLine="480" w:firstLineChars="200"/>
        <w:rPr>
          <w:rFonts w:hint="eastAsia"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7A25FD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5599C1F8">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条款号</w:t>
            </w:r>
          </w:p>
        </w:tc>
        <w:tc>
          <w:tcPr>
            <w:tcW w:w="8176" w:type="dxa"/>
            <w:vAlign w:val="center"/>
          </w:tcPr>
          <w:p w14:paraId="4D827103">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约定内容</w:t>
            </w:r>
          </w:p>
        </w:tc>
      </w:tr>
      <w:tr w14:paraId="573584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EBC9659">
            <w:pPr>
              <w:spacing w:line="360" w:lineRule="auto"/>
              <w:rPr>
                <w:rFonts w:hint="eastAsia" w:ascii="仿宋" w:hAnsi="仿宋" w:eastAsia="仿宋" w:cs="仿宋"/>
                <w:sz w:val="24"/>
                <w:highlight w:val="none"/>
              </w:rPr>
            </w:pPr>
            <w:r>
              <w:rPr>
                <w:rFonts w:hint="eastAsia" w:ascii="仿宋" w:hAnsi="仿宋" w:eastAsia="仿宋" w:cs="仿宋"/>
                <w:sz w:val="24"/>
                <w:highlight w:val="none"/>
              </w:rPr>
              <w:t>1.4.2</w:t>
            </w:r>
          </w:p>
        </w:tc>
        <w:tc>
          <w:tcPr>
            <w:tcW w:w="8176" w:type="dxa"/>
            <w:vAlign w:val="center"/>
          </w:tcPr>
          <w:p w14:paraId="05910C98">
            <w:pPr>
              <w:spacing w:line="360" w:lineRule="auto"/>
              <w:rPr>
                <w:rFonts w:hint="eastAsia" w:ascii="仿宋" w:hAnsi="仿宋" w:eastAsia="仿宋" w:cs="仿宋"/>
                <w:sz w:val="24"/>
                <w:highlight w:val="none"/>
              </w:rPr>
            </w:pPr>
          </w:p>
        </w:tc>
      </w:tr>
      <w:tr w14:paraId="567BD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FFC2C86">
            <w:pPr>
              <w:spacing w:line="360" w:lineRule="auto"/>
              <w:rPr>
                <w:rFonts w:hint="eastAsia" w:ascii="仿宋" w:hAnsi="仿宋" w:eastAsia="仿宋" w:cs="仿宋"/>
                <w:sz w:val="24"/>
                <w:highlight w:val="none"/>
              </w:rPr>
            </w:pPr>
            <w:r>
              <w:rPr>
                <w:rFonts w:hint="eastAsia" w:ascii="仿宋" w:hAnsi="仿宋" w:eastAsia="仿宋" w:cs="仿宋"/>
                <w:sz w:val="24"/>
                <w:highlight w:val="none"/>
              </w:rPr>
              <w:t>1.5.1</w:t>
            </w:r>
          </w:p>
        </w:tc>
        <w:tc>
          <w:tcPr>
            <w:tcW w:w="8176" w:type="dxa"/>
            <w:vAlign w:val="center"/>
          </w:tcPr>
          <w:p w14:paraId="4319C390">
            <w:pPr>
              <w:spacing w:line="360" w:lineRule="auto"/>
              <w:rPr>
                <w:rFonts w:hint="eastAsia" w:ascii="仿宋" w:hAnsi="仿宋" w:eastAsia="仿宋" w:cs="仿宋"/>
                <w:sz w:val="24"/>
                <w:highlight w:val="none"/>
              </w:rPr>
            </w:pPr>
          </w:p>
        </w:tc>
      </w:tr>
      <w:tr w14:paraId="1D7F38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0FF211D">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1.5.2 </w:t>
            </w:r>
          </w:p>
        </w:tc>
        <w:tc>
          <w:tcPr>
            <w:tcW w:w="8176" w:type="dxa"/>
            <w:vAlign w:val="center"/>
          </w:tcPr>
          <w:p w14:paraId="5C460CE2">
            <w:pPr>
              <w:spacing w:line="360" w:lineRule="auto"/>
              <w:rPr>
                <w:rFonts w:hint="eastAsia" w:ascii="仿宋" w:hAnsi="仿宋" w:eastAsia="仿宋" w:cs="仿宋"/>
                <w:sz w:val="24"/>
                <w:highlight w:val="none"/>
              </w:rPr>
            </w:pPr>
          </w:p>
        </w:tc>
      </w:tr>
      <w:tr w14:paraId="289D98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A2C3FBE">
            <w:pPr>
              <w:spacing w:line="360" w:lineRule="auto"/>
              <w:rPr>
                <w:rFonts w:hint="eastAsia" w:ascii="仿宋" w:hAnsi="仿宋" w:eastAsia="仿宋" w:cs="仿宋"/>
                <w:sz w:val="24"/>
                <w:highlight w:val="none"/>
              </w:rPr>
            </w:pPr>
            <w:r>
              <w:rPr>
                <w:rFonts w:hint="eastAsia" w:ascii="仿宋" w:hAnsi="仿宋" w:eastAsia="仿宋" w:cs="仿宋"/>
                <w:sz w:val="24"/>
                <w:highlight w:val="none"/>
              </w:rPr>
              <w:t>1.5.3</w:t>
            </w:r>
          </w:p>
        </w:tc>
        <w:tc>
          <w:tcPr>
            <w:tcW w:w="8176" w:type="dxa"/>
            <w:vAlign w:val="center"/>
          </w:tcPr>
          <w:p w14:paraId="6DF15D0F">
            <w:pPr>
              <w:spacing w:line="360" w:lineRule="auto"/>
              <w:rPr>
                <w:rFonts w:hint="eastAsia" w:ascii="仿宋" w:hAnsi="仿宋" w:eastAsia="仿宋" w:cs="仿宋"/>
                <w:sz w:val="24"/>
                <w:highlight w:val="none"/>
              </w:rPr>
            </w:pPr>
          </w:p>
        </w:tc>
      </w:tr>
      <w:tr w14:paraId="257AB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F6FAF20">
            <w:pPr>
              <w:spacing w:line="360" w:lineRule="auto"/>
              <w:rPr>
                <w:rFonts w:hint="eastAsia" w:ascii="仿宋" w:hAnsi="仿宋" w:eastAsia="仿宋" w:cs="仿宋"/>
                <w:sz w:val="24"/>
                <w:highlight w:val="none"/>
              </w:rPr>
            </w:pPr>
            <w:r>
              <w:rPr>
                <w:rFonts w:hint="eastAsia" w:ascii="仿宋" w:hAnsi="仿宋" w:eastAsia="仿宋" w:cs="仿宋"/>
                <w:sz w:val="24"/>
                <w:highlight w:val="none"/>
              </w:rPr>
              <w:t>1.6.2</w:t>
            </w:r>
          </w:p>
        </w:tc>
        <w:tc>
          <w:tcPr>
            <w:tcW w:w="8176" w:type="dxa"/>
            <w:vAlign w:val="center"/>
          </w:tcPr>
          <w:p w14:paraId="536F7088">
            <w:pPr>
              <w:spacing w:line="360" w:lineRule="auto"/>
              <w:rPr>
                <w:rFonts w:hint="eastAsia" w:ascii="仿宋" w:hAnsi="仿宋" w:eastAsia="仿宋" w:cs="仿宋"/>
                <w:sz w:val="24"/>
                <w:highlight w:val="none"/>
              </w:rPr>
            </w:pPr>
          </w:p>
        </w:tc>
      </w:tr>
      <w:tr w14:paraId="337FF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CB3F95F">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1.7.1</w:t>
            </w:r>
          </w:p>
        </w:tc>
        <w:tc>
          <w:tcPr>
            <w:tcW w:w="8176" w:type="dxa"/>
            <w:vAlign w:val="center"/>
          </w:tcPr>
          <w:p w14:paraId="1C96E2E2">
            <w:pPr>
              <w:spacing w:line="360" w:lineRule="auto"/>
              <w:rPr>
                <w:rFonts w:hint="eastAsia" w:ascii="仿宋" w:hAnsi="仿宋" w:eastAsia="仿宋" w:cs="仿宋"/>
                <w:sz w:val="24"/>
                <w:highlight w:val="none"/>
              </w:rPr>
            </w:pPr>
          </w:p>
        </w:tc>
      </w:tr>
      <w:tr w14:paraId="5C39B5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EAE1EFE">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1.7.2</w:t>
            </w:r>
          </w:p>
        </w:tc>
        <w:tc>
          <w:tcPr>
            <w:tcW w:w="8176" w:type="dxa"/>
            <w:vAlign w:val="center"/>
          </w:tcPr>
          <w:p w14:paraId="77403AE0">
            <w:pPr>
              <w:spacing w:line="360" w:lineRule="auto"/>
              <w:rPr>
                <w:rFonts w:hint="eastAsia" w:ascii="仿宋" w:hAnsi="仿宋" w:eastAsia="仿宋" w:cs="仿宋"/>
                <w:sz w:val="24"/>
                <w:highlight w:val="none"/>
              </w:rPr>
            </w:pPr>
          </w:p>
        </w:tc>
      </w:tr>
      <w:tr w14:paraId="17AC33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336F63F">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1.7.3</w:t>
            </w:r>
          </w:p>
        </w:tc>
        <w:tc>
          <w:tcPr>
            <w:tcW w:w="8176" w:type="dxa"/>
            <w:vAlign w:val="center"/>
          </w:tcPr>
          <w:p w14:paraId="56D5F5CF">
            <w:pPr>
              <w:spacing w:line="360" w:lineRule="auto"/>
              <w:rPr>
                <w:rFonts w:hint="eastAsia" w:ascii="仿宋" w:hAnsi="仿宋" w:eastAsia="仿宋" w:cs="仿宋"/>
                <w:sz w:val="24"/>
                <w:highlight w:val="none"/>
              </w:rPr>
            </w:pPr>
          </w:p>
        </w:tc>
      </w:tr>
      <w:tr w14:paraId="574D1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776F388">
            <w:pPr>
              <w:spacing w:line="360" w:lineRule="auto"/>
              <w:rPr>
                <w:rFonts w:hint="eastAsia" w:ascii="仿宋" w:hAnsi="仿宋" w:eastAsia="仿宋" w:cs="仿宋"/>
                <w:sz w:val="24"/>
                <w:highlight w:val="none"/>
              </w:rPr>
            </w:pPr>
            <w:r>
              <w:rPr>
                <w:rFonts w:hint="eastAsia" w:ascii="仿宋" w:hAnsi="仿宋" w:eastAsia="仿宋" w:cs="仿宋"/>
                <w:sz w:val="24"/>
                <w:highlight w:val="none"/>
              </w:rPr>
              <w:t>1.8.6</w:t>
            </w:r>
          </w:p>
        </w:tc>
        <w:tc>
          <w:tcPr>
            <w:tcW w:w="8176" w:type="dxa"/>
            <w:vAlign w:val="center"/>
          </w:tcPr>
          <w:p w14:paraId="320848A5">
            <w:pPr>
              <w:spacing w:line="360" w:lineRule="auto"/>
              <w:rPr>
                <w:rFonts w:hint="eastAsia" w:ascii="仿宋" w:hAnsi="仿宋" w:eastAsia="仿宋" w:cs="仿宋"/>
                <w:sz w:val="24"/>
                <w:highlight w:val="none"/>
              </w:rPr>
            </w:pPr>
          </w:p>
        </w:tc>
      </w:tr>
      <w:tr w14:paraId="1073FC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AD3E282">
            <w:pPr>
              <w:spacing w:line="360" w:lineRule="auto"/>
              <w:rPr>
                <w:rFonts w:hint="eastAsia" w:ascii="仿宋" w:hAnsi="仿宋" w:eastAsia="仿宋" w:cs="仿宋"/>
                <w:sz w:val="24"/>
                <w:highlight w:val="none"/>
              </w:rPr>
            </w:pPr>
            <w:r>
              <w:rPr>
                <w:rFonts w:hint="eastAsia" w:ascii="仿宋" w:hAnsi="仿宋" w:eastAsia="仿宋" w:cs="仿宋"/>
                <w:sz w:val="24"/>
                <w:highlight w:val="none"/>
              </w:rPr>
              <w:t>1.9</w:t>
            </w:r>
          </w:p>
        </w:tc>
        <w:tc>
          <w:tcPr>
            <w:tcW w:w="8176" w:type="dxa"/>
            <w:vAlign w:val="center"/>
          </w:tcPr>
          <w:p w14:paraId="0A41EA90">
            <w:pPr>
              <w:spacing w:line="360" w:lineRule="auto"/>
              <w:rPr>
                <w:rFonts w:hint="eastAsia" w:ascii="仿宋" w:hAnsi="仿宋" w:eastAsia="仿宋" w:cs="仿宋"/>
                <w:sz w:val="24"/>
                <w:highlight w:val="none"/>
              </w:rPr>
            </w:pPr>
          </w:p>
        </w:tc>
      </w:tr>
      <w:tr w14:paraId="62B5CB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41DBFCE">
            <w:pPr>
              <w:spacing w:line="360" w:lineRule="auto"/>
              <w:rPr>
                <w:rFonts w:hint="eastAsia" w:ascii="仿宋" w:hAnsi="仿宋" w:eastAsia="仿宋" w:cs="仿宋"/>
                <w:sz w:val="24"/>
                <w:highlight w:val="none"/>
              </w:rPr>
            </w:pPr>
            <w:r>
              <w:rPr>
                <w:rFonts w:hint="eastAsia" w:ascii="仿宋" w:hAnsi="仿宋" w:eastAsia="仿宋" w:cs="仿宋"/>
                <w:sz w:val="24"/>
                <w:highlight w:val="none"/>
              </w:rPr>
              <w:t>2.3.2</w:t>
            </w:r>
          </w:p>
        </w:tc>
        <w:tc>
          <w:tcPr>
            <w:tcW w:w="8176" w:type="dxa"/>
            <w:vAlign w:val="center"/>
          </w:tcPr>
          <w:p w14:paraId="00A1C798">
            <w:pPr>
              <w:spacing w:line="360" w:lineRule="auto"/>
              <w:ind w:left="-420" w:leftChars="-200" w:right="-420" w:rightChars="-200" w:firstLine="480" w:firstLineChars="200"/>
              <w:rPr>
                <w:rFonts w:hint="eastAsia" w:ascii="仿宋" w:hAnsi="仿宋" w:eastAsia="仿宋" w:cs="仿宋"/>
                <w:sz w:val="24"/>
                <w:highlight w:val="none"/>
              </w:rPr>
            </w:pPr>
          </w:p>
        </w:tc>
      </w:tr>
      <w:tr w14:paraId="3CDC88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9CA83EB">
            <w:pPr>
              <w:spacing w:line="360" w:lineRule="auto"/>
              <w:rPr>
                <w:rFonts w:hint="eastAsia" w:ascii="仿宋" w:hAnsi="仿宋" w:eastAsia="仿宋" w:cs="仿宋"/>
                <w:sz w:val="24"/>
                <w:highlight w:val="none"/>
              </w:rPr>
            </w:pPr>
            <w:r>
              <w:rPr>
                <w:rFonts w:hint="eastAsia" w:ascii="仿宋" w:hAnsi="仿宋" w:eastAsia="仿宋" w:cs="仿宋"/>
                <w:sz w:val="24"/>
                <w:highlight w:val="none"/>
              </w:rPr>
              <w:t>2.4.1</w:t>
            </w:r>
          </w:p>
        </w:tc>
        <w:tc>
          <w:tcPr>
            <w:tcW w:w="8176" w:type="dxa"/>
            <w:vAlign w:val="center"/>
          </w:tcPr>
          <w:p w14:paraId="799947B5">
            <w:pPr>
              <w:spacing w:line="360" w:lineRule="auto"/>
              <w:ind w:left="-420" w:leftChars="-200" w:right="-420" w:rightChars="-200" w:firstLine="480" w:firstLineChars="200"/>
              <w:rPr>
                <w:rFonts w:hint="eastAsia" w:ascii="仿宋" w:hAnsi="仿宋" w:eastAsia="仿宋" w:cs="仿宋"/>
                <w:sz w:val="24"/>
                <w:highlight w:val="none"/>
              </w:rPr>
            </w:pPr>
          </w:p>
        </w:tc>
      </w:tr>
      <w:tr w14:paraId="1557A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E8D0EA1">
            <w:pPr>
              <w:spacing w:line="360" w:lineRule="auto"/>
              <w:rPr>
                <w:rFonts w:hint="eastAsia" w:ascii="仿宋" w:hAnsi="仿宋" w:eastAsia="仿宋" w:cs="仿宋"/>
                <w:sz w:val="24"/>
                <w:highlight w:val="none"/>
              </w:rPr>
            </w:pPr>
            <w:r>
              <w:rPr>
                <w:rFonts w:hint="eastAsia" w:ascii="仿宋" w:hAnsi="仿宋" w:eastAsia="仿宋" w:cs="仿宋"/>
                <w:sz w:val="24"/>
                <w:highlight w:val="none"/>
              </w:rPr>
              <w:t>2.4.3</w:t>
            </w:r>
          </w:p>
        </w:tc>
        <w:tc>
          <w:tcPr>
            <w:tcW w:w="8176" w:type="dxa"/>
            <w:vAlign w:val="center"/>
          </w:tcPr>
          <w:p w14:paraId="1A02260D">
            <w:pPr>
              <w:spacing w:line="360" w:lineRule="auto"/>
              <w:rPr>
                <w:rFonts w:hint="eastAsia" w:ascii="仿宋" w:hAnsi="仿宋" w:eastAsia="仿宋" w:cs="仿宋"/>
                <w:sz w:val="24"/>
                <w:highlight w:val="none"/>
              </w:rPr>
            </w:pPr>
          </w:p>
        </w:tc>
      </w:tr>
      <w:tr w14:paraId="61E464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3F1ADD0F">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2.8 </w:t>
            </w:r>
          </w:p>
        </w:tc>
        <w:tc>
          <w:tcPr>
            <w:tcW w:w="8176" w:type="dxa"/>
          </w:tcPr>
          <w:p w14:paraId="6475F19E">
            <w:pPr>
              <w:spacing w:line="360" w:lineRule="auto"/>
              <w:rPr>
                <w:rFonts w:hint="eastAsia" w:ascii="仿宋" w:hAnsi="仿宋" w:eastAsia="仿宋" w:cs="仿宋"/>
                <w:sz w:val="24"/>
                <w:highlight w:val="none"/>
              </w:rPr>
            </w:pPr>
          </w:p>
        </w:tc>
      </w:tr>
      <w:tr w14:paraId="6B943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0CF51E9">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2.12.3</w:t>
            </w:r>
          </w:p>
        </w:tc>
        <w:tc>
          <w:tcPr>
            <w:tcW w:w="8176" w:type="dxa"/>
            <w:vAlign w:val="center"/>
          </w:tcPr>
          <w:p w14:paraId="11FA17DC">
            <w:pPr>
              <w:spacing w:line="360" w:lineRule="auto"/>
              <w:rPr>
                <w:rFonts w:hint="eastAsia" w:ascii="仿宋" w:hAnsi="仿宋" w:eastAsia="仿宋" w:cs="仿宋"/>
                <w:sz w:val="24"/>
                <w:highlight w:val="none"/>
              </w:rPr>
            </w:pPr>
          </w:p>
        </w:tc>
      </w:tr>
      <w:tr w14:paraId="65C6AC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1C483DD">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2.12.4</w:t>
            </w:r>
          </w:p>
        </w:tc>
        <w:tc>
          <w:tcPr>
            <w:tcW w:w="8176" w:type="dxa"/>
            <w:vAlign w:val="center"/>
          </w:tcPr>
          <w:p w14:paraId="3C488A7D">
            <w:pPr>
              <w:spacing w:line="360" w:lineRule="auto"/>
              <w:rPr>
                <w:rFonts w:hint="eastAsia" w:ascii="仿宋" w:hAnsi="仿宋" w:eastAsia="仿宋" w:cs="仿宋"/>
                <w:sz w:val="24"/>
                <w:highlight w:val="none"/>
              </w:rPr>
            </w:pPr>
          </w:p>
        </w:tc>
      </w:tr>
      <w:tr w14:paraId="59106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96D4373">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2.16.1</w:t>
            </w:r>
          </w:p>
        </w:tc>
        <w:tc>
          <w:tcPr>
            <w:tcW w:w="8176" w:type="dxa"/>
            <w:vAlign w:val="center"/>
          </w:tcPr>
          <w:p w14:paraId="661003AD">
            <w:pPr>
              <w:spacing w:line="360" w:lineRule="auto"/>
              <w:rPr>
                <w:rFonts w:hint="eastAsia" w:ascii="仿宋" w:hAnsi="仿宋" w:eastAsia="仿宋" w:cs="仿宋"/>
                <w:sz w:val="24"/>
                <w:highlight w:val="none"/>
              </w:rPr>
            </w:pPr>
          </w:p>
        </w:tc>
      </w:tr>
      <w:tr w14:paraId="32C71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28B9B50B">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2.16.3</w:t>
            </w:r>
          </w:p>
        </w:tc>
        <w:tc>
          <w:tcPr>
            <w:tcW w:w="8176" w:type="dxa"/>
            <w:vAlign w:val="center"/>
          </w:tcPr>
          <w:p w14:paraId="0AB6F230">
            <w:pPr>
              <w:spacing w:line="360" w:lineRule="auto"/>
              <w:rPr>
                <w:rFonts w:hint="eastAsia" w:ascii="仿宋" w:hAnsi="仿宋" w:eastAsia="仿宋" w:cs="仿宋"/>
                <w:sz w:val="24"/>
                <w:highlight w:val="none"/>
              </w:rPr>
            </w:pPr>
          </w:p>
        </w:tc>
      </w:tr>
      <w:tr w14:paraId="647222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432F38EB">
            <w:pPr>
              <w:spacing w:line="360" w:lineRule="auto"/>
              <w:ind w:left="-420" w:leftChars="-200" w:right="-420" w:rightChars="-200" w:firstLine="480" w:firstLineChars="200"/>
              <w:outlineLvl w:val="0"/>
              <w:rPr>
                <w:rFonts w:hint="eastAsia" w:ascii="仿宋" w:hAnsi="仿宋" w:eastAsia="仿宋" w:cs="仿宋"/>
                <w:sz w:val="24"/>
                <w:highlight w:val="none"/>
              </w:rPr>
            </w:pPr>
            <w:r>
              <w:rPr>
                <w:rFonts w:hint="eastAsia" w:ascii="仿宋" w:hAnsi="仿宋" w:eastAsia="仿宋" w:cs="仿宋"/>
                <w:sz w:val="24"/>
                <w:highlight w:val="none"/>
              </w:rPr>
              <w:t xml:space="preserve">2.20 </w:t>
            </w:r>
          </w:p>
        </w:tc>
        <w:tc>
          <w:tcPr>
            <w:tcW w:w="8176" w:type="dxa"/>
            <w:vAlign w:val="center"/>
          </w:tcPr>
          <w:p w14:paraId="2A8948C3">
            <w:pPr>
              <w:spacing w:line="360" w:lineRule="auto"/>
              <w:rPr>
                <w:rFonts w:hint="eastAsia" w:ascii="仿宋" w:hAnsi="仿宋" w:eastAsia="仿宋" w:cs="仿宋"/>
                <w:sz w:val="24"/>
                <w:highlight w:val="none"/>
              </w:rPr>
            </w:pPr>
          </w:p>
        </w:tc>
      </w:tr>
    </w:tbl>
    <w:p w14:paraId="1AEB2ACD">
      <w:pPr>
        <w:rPr>
          <w:rFonts w:hint="eastAsia" w:ascii="仿宋" w:hAnsi="仿宋" w:eastAsia="仿宋" w:cs="仿宋"/>
          <w:highlight w:val="none"/>
        </w:rPr>
      </w:pPr>
    </w:p>
    <w:p w14:paraId="00A3DEF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p>
    <w:p w14:paraId="07D8074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25B36D49">
      <w:pPr>
        <w:rPr>
          <w:b/>
        </w:rPr>
      </w:pPr>
      <w:r>
        <w:rPr>
          <w:rFonts w:hint="eastAsia"/>
          <w:b/>
        </w:rPr>
        <w:t>评分标准：</w:t>
      </w:r>
    </w:p>
    <w:p w14:paraId="448FC7B0">
      <w:pPr>
        <w:ind w:firstLine="241"/>
        <w:rPr>
          <w:rFonts w:ascii="仿宋_GB2312" w:hAnsi="仿宋" w:eastAsia="仿宋_GB2312" w:cs="仿宋"/>
          <w:b/>
          <w:sz w:val="24"/>
        </w:rPr>
      </w:pPr>
      <w:r>
        <w:rPr>
          <w:rFonts w:hint="eastAsia" w:ascii="仿宋_GB2312" w:hAnsi="仿宋" w:eastAsia="仿宋_GB2312" w:cs="仿宋"/>
          <w:b/>
          <w:sz w:val="24"/>
        </w:rPr>
        <w:t>1、评标方法：</w:t>
      </w:r>
    </w:p>
    <w:p w14:paraId="527465A3">
      <w:pPr>
        <w:ind w:firstLine="480" w:firstLineChars="200"/>
        <w:rPr>
          <w:rFonts w:ascii="仿宋_GB2312" w:hAnsi="仿宋" w:eastAsia="仿宋_GB2312" w:cs="仿宋"/>
          <w:sz w:val="24"/>
        </w:rPr>
      </w:pPr>
      <w:r>
        <w:rPr>
          <w:rFonts w:hint="eastAsia" w:ascii="仿宋_GB2312" w:hAnsi="仿宋" w:eastAsia="仿宋_GB2312"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7C22541">
      <w:pPr>
        <w:ind w:firstLine="472" w:firstLineChars="196"/>
        <w:rPr>
          <w:rFonts w:ascii="仿宋_GB2312" w:hAnsi="仿宋" w:eastAsia="仿宋_GB2312" w:cs="仿宋"/>
          <w:b/>
          <w:sz w:val="24"/>
        </w:rPr>
      </w:pPr>
      <w:r>
        <w:rPr>
          <w:rFonts w:hint="eastAsia" w:ascii="仿宋_GB2312" w:hAnsi="仿宋" w:eastAsia="仿宋_GB2312"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F29D169">
      <w:pPr>
        <w:ind w:firstLine="482" w:firstLineChars="200"/>
        <w:rPr>
          <w:rFonts w:ascii="仿宋_GB2312" w:hAnsi="仿宋" w:eastAsia="仿宋_GB2312" w:cs="仿宋"/>
          <w:sz w:val="24"/>
        </w:rPr>
      </w:pPr>
      <w:r>
        <w:rPr>
          <w:rFonts w:hint="eastAsia" w:ascii="仿宋_GB2312" w:hAnsi="仿宋" w:eastAsia="仿宋_GB2312" w:cs="仿宋"/>
          <w:b/>
          <w:sz w:val="24"/>
        </w:rPr>
        <w:t>非单一产品采购项目，采购人应当根据采购项目技术构成、产品价格比重等合理确定核心产品，并在招标文件中载明。多家投标人提供的核心产品品牌相同的，按前款规定处理。</w:t>
      </w:r>
    </w:p>
    <w:p w14:paraId="5F528BE2">
      <w:pPr>
        <w:ind w:firstLine="241"/>
        <w:rPr>
          <w:rFonts w:ascii="仿宋_GB2312" w:eastAsia="仿宋_GB2312"/>
          <w:sz w:val="24"/>
        </w:rPr>
      </w:pPr>
      <w:r>
        <w:rPr>
          <w:rFonts w:hint="eastAsia" w:ascii="仿宋_GB2312" w:eastAsia="仿宋_GB2312"/>
          <w:b/>
          <w:sz w:val="24"/>
        </w:rPr>
        <w:t>2、评分标准：</w:t>
      </w:r>
      <w:r>
        <w:rPr>
          <w:rFonts w:hint="eastAsia" w:ascii="仿宋_GB2312" w:eastAsia="仿宋_GB2312"/>
          <w:sz w:val="24"/>
        </w:rPr>
        <w:t>共100分，其中商务技术分70分，价格分30分。评分依下述所列为评标打分依据，分值如下（计算分值时，按其算术平均值保留小数2位）。</w:t>
      </w:r>
    </w:p>
    <w:p w14:paraId="055D8B2E">
      <w:pPr>
        <w:ind w:firstLine="482" w:firstLineChars="200"/>
        <w:rPr>
          <w:rFonts w:ascii="仿宋_GB2312" w:hAnsi="仿宋" w:eastAsia="仿宋_GB2312" w:cs="仿宋"/>
          <w:b/>
          <w:sz w:val="24"/>
        </w:rPr>
      </w:pPr>
      <w:r>
        <w:rPr>
          <w:rFonts w:hint="eastAsia" w:ascii="仿宋_GB2312" w:eastAsia="仿宋_GB2312"/>
          <w:b/>
          <w:bCs/>
          <w:iCs/>
          <w:sz w:val="24"/>
        </w:rPr>
        <w:t>2.1商务技术分（70分）</w:t>
      </w:r>
    </w:p>
    <w:tbl>
      <w:tblPr>
        <w:tblStyle w:val="6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
        <w:gridCol w:w="8181"/>
        <w:gridCol w:w="493"/>
      </w:tblGrid>
      <w:tr w14:paraId="1D9D7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69" w:type="pct"/>
            <w:tcBorders>
              <w:top w:val="single" w:color="auto" w:sz="4" w:space="0"/>
              <w:left w:val="single" w:color="auto" w:sz="4" w:space="0"/>
              <w:bottom w:val="single" w:color="auto" w:sz="4" w:space="0"/>
              <w:right w:val="single" w:color="auto" w:sz="4" w:space="0"/>
            </w:tcBorders>
            <w:vAlign w:val="center"/>
          </w:tcPr>
          <w:p w14:paraId="2C1EDCBA">
            <w:pPr>
              <w:jc w:val="center"/>
              <w:rPr>
                <w:rFonts w:ascii="仿宋" w:hAnsi="仿宋" w:eastAsia="仿宋" w:cs="仿宋"/>
                <w:sz w:val="24"/>
              </w:rPr>
            </w:pPr>
            <w:r>
              <w:rPr>
                <w:rFonts w:hint="eastAsia" w:ascii="仿宋" w:hAnsi="仿宋" w:eastAsia="仿宋" w:cs="仿宋"/>
                <w:sz w:val="24"/>
                <w:szCs w:val="24"/>
              </w:rPr>
              <w:t>序号</w:t>
            </w:r>
          </w:p>
        </w:tc>
        <w:tc>
          <w:tcPr>
            <w:tcW w:w="4460" w:type="pct"/>
            <w:tcBorders>
              <w:top w:val="single" w:color="auto" w:sz="4" w:space="0"/>
              <w:left w:val="single" w:color="auto" w:sz="4" w:space="0"/>
              <w:bottom w:val="single" w:color="auto" w:sz="4" w:space="0"/>
              <w:right w:val="single" w:color="auto" w:sz="4" w:space="0"/>
            </w:tcBorders>
            <w:vAlign w:val="center"/>
          </w:tcPr>
          <w:p w14:paraId="56125992">
            <w:pPr>
              <w:jc w:val="center"/>
              <w:rPr>
                <w:rFonts w:ascii="仿宋" w:hAnsi="仿宋" w:eastAsia="仿宋" w:cs="仿宋"/>
                <w:sz w:val="24"/>
              </w:rPr>
            </w:pPr>
            <w:r>
              <w:rPr>
                <w:rFonts w:hint="eastAsia" w:ascii="仿宋" w:hAnsi="仿宋" w:eastAsia="仿宋" w:cs="仿宋"/>
                <w:sz w:val="24"/>
                <w:szCs w:val="24"/>
              </w:rPr>
              <w:t>评 分 说 明</w:t>
            </w:r>
          </w:p>
        </w:tc>
        <w:tc>
          <w:tcPr>
            <w:tcW w:w="269" w:type="pct"/>
            <w:tcBorders>
              <w:top w:val="single" w:color="auto" w:sz="4" w:space="0"/>
              <w:left w:val="single" w:color="auto" w:sz="4" w:space="0"/>
              <w:bottom w:val="single" w:color="auto" w:sz="4" w:space="0"/>
              <w:right w:val="single" w:color="auto" w:sz="4" w:space="0"/>
            </w:tcBorders>
            <w:vAlign w:val="center"/>
          </w:tcPr>
          <w:p w14:paraId="0F42D5BD">
            <w:pPr>
              <w:jc w:val="center"/>
              <w:rPr>
                <w:rFonts w:ascii="仿宋" w:hAnsi="仿宋" w:eastAsia="仿宋" w:cs="仿宋"/>
                <w:sz w:val="24"/>
              </w:rPr>
            </w:pPr>
            <w:r>
              <w:rPr>
                <w:rFonts w:hint="eastAsia" w:ascii="仿宋" w:hAnsi="仿宋" w:eastAsia="仿宋" w:cs="仿宋"/>
                <w:sz w:val="24"/>
                <w:szCs w:val="24"/>
              </w:rPr>
              <w:t>分值</w:t>
            </w:r>
          </w:p>
        </w:tc>
      </w:tr>
      <w:tr w14:paraId="661CD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9" w:type="pct"/>
            <w:tcBorders>
              <w:top w:val="single" w:color="auto" w:sz="4" w:space="0"/>
              <w:left w:val="single" w:color="auto" w:sz="4" w:space="0"/>
              <w:bottom w:val="single" w:color="auto" w:sz="4" w:space="0"/>
              <w:right w:val="single" w:color="auto" w:sz="4" w:space="0"/>
            </w:tcBorders>
            <w:vAlign w:val="center"/>
          </w:tcPr>
          <w:p w14:paraId="2CB33EBA">
            <w:pPr>
              <w:jc w:val="center"/>
              <w:rPr>
                <w:rFonts w:ascii="仿宋" w:hAnsi="仿宋" w:eastAsia="仿宋" w:cs="仿宋"/>
                <w:sz w:val="24"/>
              </w:rPr>
            </w:pPr>
            <w:r>
              <w:rPr>
                <w:rFonts w:hint="eastAsia" w:ascii="仿宋" w:hAnsi="仿宋" w:eastAsia="仿宋" w:cs="仿宋"/>
                <w:sz w:val="24"/>
                <w:szCs w:val="24"/>
              </w:rPr>
              <w:t>1</w:t>
            </w:r>
          </w:p>
        </w:tc>
        <w:tc>
          <w:tcPr>
            <w:tcW w:w="4460" w:type="pct"/>
            <w:tcBorders>
              <w:top w:val="single" w:color="auto" w:sz="4" w:space="0"/>
              <w:left w:val="single" w:color="auto" w:sz="4" w:space="0"/>
              <w:bottom w:val="single" w:color="auto" w:sz="4" w:space="0"/>
              <w:right w:val="single" w:color="auto" w:sz="4" w:space="0"/>
            </w:tcBorders>
            <w:vAlign w:val="center"/>
          </w:tcPr>
          <w:p w14:paraId="3633E9BC">
            <w:pPr>
              <w:rPr>
                <w:rFonts w:ascii="仿宋" w:hAnsi="仿宋" w:eastAsia="仿宋" w:cs="仿宋"/>
                <w:sz w:val="24"/>
              </w:rPr>
            </w:pPr>
            <w:r>
              <w:rPr>
                <w:rFonts w:hint="eastAsia" w:ascii="仿宋" w:hAnsi="仿宋" w:eastAsia="仿宋" w:cs="仿宋"/>
                <w:sz w:val="24"/>
                <w:szCs w:val="24"/>
              </w:rPr>
              <w:t>完全满足招标文件要求的得30分，打▲指标出现负偏离每项扣3分；其他一般性指标负偏离扣1分，扣完为止；打★指标负偏离的无效投标处理；非量化类的，若是功能一样，表述方式不一样则为符合，量化类的由评委视情况讨论决定，共30分。</w:t>
            </w:r>
          </w:p>
        </w:tc>
        <w:tc>
          <w:tcPr>
            <w:tcW w:w="269" w:type="pct"/>
            <w:tcBorders>
              <w:top w:val="single" w:color="auto" w:sz="4" w:space="0"/>
              <w:left w:val="single" w:color="auto" w:sz="4" w:space="0"/>
              <w:bottom w:val="single" w:color="auto" w:sz="4" w:space="0"/>
              <w:right w:val="single" w:color="auto" w:sz="4" w:space="0"/>
            </w:tcBorders>
            <w:vAlign w:val="center"/>
          </w:tcPr>
          <w:p w14:paraId="6F857A5B">
            <w:pPr>
              <w:jc w:val="center"/>
              <w:rPr>
                <w:rFonts w:ascii="仿宋" w:hAnsi="仿宋" w:eastAsia="仿宋" w:cs="仿宋"/>
                <w:sz w:val="24"/>
              </w:rPr>
            </w:pPr>
            <w:r>
              <w:rPr>
                <w:rFonts w:hint="eastAsia" w:ascii="仿宋" w:hAnsi="仿宋" w:eastAsia="仿宋" w:cs="仿宋"/>
                <w:sz w:val="24"/>
                <w:szCs w:val="24"/>
              </w:rPr>
              <w:t>30</w:t>
            </w:r>
          </w:p>
        </w:tc>
      </w:tr>
      <w:tr w14:paraId="67C55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9" w:type="pct"/>
            <w:tcBorders>
              <w:top w:val="single" w:color="auto" w:sz="4" w:space="0"/>
              <w:left w:val="single" w:color="auto" w:sz="4" w:space="0"/>
              <w:bottom w:val="single" w:color="auto" w:sz="4" w:space="0"/>
              <w:right w:val="single" w:color="auto" w:sz="4" w:space="0"/>
            </w:tcBorders>
            <w:vAlign w:val="center"/>
          </w:tcPr>
          <w:p w14:paraId="206F5AC3">
            <w:pPr>
              <w:jc w:val="center"/>
              <w:rPr>
                <w:rFonts w:ascii="仿宋" w:hAnsi="仿宋" w:eastAsia="仿宋" w:cs="仿宋"/>
                <w:sz w:val="24"/>
              </w:rPr>
            </w:pPr>
            <w:r>
              <w:rPr>
                <w:rFonts w:hint="eastAsia" w:ascii="仿宋" w:hAnsi="仿宋" w:eastAsia="仿宋" w:cs="仿宋"/>
                <w:sz w:val="24"/>
                <w:szCs w:val="24"/>
              </w:rPr>
              <w:t>2</w:t>
            </w:r>
          </w:p>
        </w:tc>
        <w:tc>
          <w:tcPr>
            <w:tcW w:w="4460" w:type="pct"/>
            <w:tcBorders>
              <w:top w:val="single" w:color="auto" w:sz="4" w:space="0"/>
              <w:left w:val="single" w:color="auto" w:sz="4" w:space="0"/>
              <w:bottom w:val="single" w:color="auto" w:sz="4" w:space="0"/>
              <w:right w:val="single" w:color="auto" w:sz="4" w:space="0"/>
            </w:tcBorders>
            <w:vAlign w:val="center"/>
          </w:tcPr>
          <w:p w14:paraId="0785FFFF">
            <w:pPr>
              <w:rPr>
                <w:rFonts w:ascii="仿宋" w:hAnsi="仿宋" w:eastAsia="仿宋" w:cs="仿宋"/>
                <w:sz w:val="24"/>
              </w:rPr>
            </w:pPr>
            <w:r>
              <w:rPr>
                <w:rFonts w:hint="eastAsia" w:ascii="仿宋" w:hAnsi="仿宋" w:eastAsia="仿宋" w:cs="仿宋"/>
                <w:sz w:val="24"/>
                <w:szCs w:val="24"/>
              </w:rPr>
              <w:t>提供2021年1月1日（以签订合同时间为准）至今，所投标产品成功销售的合同（提供完整的合同复印件，复印件能清楚的辨析设备名称、型号，否则不得分），每有一份合同得1分，最高得3分。</w:t>
            </w:r>
          </w:p>
        </w:tc>
        <w:tc>
          <w:tcPr>
            <w:tcW w:w="269" w:type="pct"/>
            <w:tcBorders>
              <w:top w:val="single" w:color="auto" w:sz="4" w:space="0"/>
              <w:left w:val="single" w:color="auto" w:sz="4" w:space="0"/>
              <w:bottom w:val="single" w:color="auto" w:sz="4" w:space="0"/>
              <w:right w:val="single" w:color="auto" w:sz="4" w:space="0"/>
            </w:tcBorders>
            <w:vAlign w:val="center"/>
          </w:tcPr>
          <w:p w14:paraId="6702ECCD">
            <w:pPr>
              <w:jc w:val="center"/>
              <w:rPr>
                <w:rFonts w:ascii="仿宋" w:hAnsi="仿宋" w:eastAsia="仿宋" w:cs="仿宋"/>
                <w:sz w:val="24"/>
              </w:rPr>
            </w:pPr>
            <w:r>
              <w:rPr>
                <w:rFonts w:hint="eastAsia" w:ascii="仿宋" w:hAnsi="仿宋" w:eastAsia="仿宋" w:cs="仿宋"/>
                <w:sz w:val="24"/>
                <w:szCs w:val="24"/>
              </w:rPr>
              <w:t>3</w:t>
            </w:r>
          </w:p>
        </w:tc>
      </w:tr>
      <w:tr w14:paraId="29164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269" w:type="pct"/>
            <w:tcBorders>
              <w:top w:val="single" w:color="auto" w:sz="4" w:space="0"/>
              <w:left w:val="single" w:color="auto" w:sz="4" w:space="0"/>
              <w:bottom w:val="single" w:color="auto" w:sz="4" w:space="0"/>
              <w:right w:val="single" w:color="auto" w:sz="4" w:space="0"/>
            </w:tcBorders>
            <w:vAlign w:val="center"/>
          </w:tcPr>
          <w:p w14:paraId="14499A35">
            <w:pPr>
              <w:jc w:val="center"/>
              <w:rPr>
                <w:rFonts w:ascii="仿宋" w:hAnsi="仿宋" w:eastAsia="仿宋" w:cs="仿宋"/>
                <w:sz w:val="24"/>
              </w:rPr>
            </w:pPr>
            <w:r>
              <w:rPr>
                <w:rFonts w:hint="eastAsia" w:ascii="仿宋" w:hAnsi="仿宋" w:eastAsia="仿宋" w:cs="仿宋"/>
                <w:sz w:val="24"/>
                <w:szCs w:val="24"/>
              </w:rPr>
              <w:t>3</w:t>
            </w:r>
          </w:p>
        </w:tc>
        <w:tc>
          <w:tcPr>
            <w:tcW w:w="4460" w:type="pct"/>
            <w:tcBorders>
              <w:top w:val="single" w:color="auto" w:sz="4" w:space="0"/>
              <w:left w:val="single" w:color="auto" w:sz="4" w:space="0"/>
              <w:bottom w:val="single" w:color="auto" w:sz="4" w:space="0"/>
              <w:right w:val="single" w:color="auto" w:sz="4" w:space="0"/>
            </w:tcBorders>
            <w:vAlign w:val="center"/>
          </w:tcPr>
          <w:p w14:paraId="03DE3699">
            <w:pPr>
              <w:rPr>
                <w:rFonts w:ascii="仿宋" w:hAnsi="仿宋" w:eastAsia="仿宋" w:cs="仿宋"/>
                <w:sz w:val="24"/>
              </w:rPr>
            </w:pPr>
            <w:r>
              <w:rPr>
                <w:rFonts w:hint="eastAsia" w:ascii="仿宋" w:hAnsi="仿宋" w:eastAsia="仿宋" w:cs="仿宋"/>
                <w:sz w:val="24"/>
                <w:szCs w:val="24"/>
              </w:rPr>
              <w:t>根据投标设备的技术先进性、易用性、稳定性进行评价，考虑所投产品的成熟性、用户认可度等方面打分；全面符合项目需求的得6.1-8.0分，基本符合项目需求的得4.1-6.0分，部分符合项目需求的得0.1-4.0分,不符合项目需求的得0分，共8分。</w:t>
            </w:r>
          </w:p>
        </w:tc>
        <w:tc>
          <w:tcPr>
            <w:tcW w:w="269" w:type="pct"/>
            <w:tcBorders>
              <w:top w:val="single" w:color="auto" w:sz="4" w:space="0"/>
              <w:left w:val="single" w:color="auto" w:sz="4" w:space="0"/>
              <w:bottom w:val="single" w:color="auto" w:sz="4" w:space="0"/>
              <w:right w:val="single" w:color="auto" w:sz="4" w:space="0"/>
            </w:tcBorders>
            <w:vAlign w:val="center"/>
          </w:tcPr>
          <w:p w14:paraId="0BB5A540">
            <w:pPr>
              <w:jc w:val="center"/>
              <w:rPr>
                <w:rFonts w:ascii="仿宋" w:hAnsi="仿宋" w:eastAsia="仿宋" w:cs="仿宋"/>
                <w:sz w:val="24"/>
              </w:rPr>
            </w:pPr>
            <w:r>
              <w:rPr>
                <w:rFonts w:hint="eastAsia" w:ascii="仿宋" w:hAnsi="仿宋" w:eastAsia="仿宋" w:cs="仿宋"/>
                <w:sz w:val="24"/>
                <w:szCs w:val="24"/>
              </w:rPr>
              <w:t>8</w:t>
            </w:r>
          </w:p>
        </w:tc>
      </w:tr>
      <w:tr w14:paraId="4B4CB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269" w:type="pct"/>
            <w:tcBorders>
              <w:top w:val="single" w:color="auto" w:sz="4" w:space="0"/>
              <w:left w:val="single" w:color="auto" w:sz="4" w:space="0"/>
              <w:bottom w:val="single" w:color="auto" w:sz="4" w:space="0"/>
              <w:right w:val="single" w:color="auto" w:sz="4" w:space="0"/>
            </w:tcBorders>
            <w:vAlign w:val="center"/>
          </w:tcPr>
          <w:p w14:paraId="238DDE8E">
            <w:pPr>
              <w:jc w:val="center"/>
              <w:rPr>
                <w:rFonts w:ascii="仿宋" w:hAnsi="仿宋" w:eastAsia="仿宋" w:cs="仿宋"/>
                <w:sz w:val="24"/>
              </w:rPr>
            </w:pPr>
            <w:r>
              <w:rPr>
                <w:rFonts w:hint="eastAsia" w:ascii="仿宋" w:hAnsi="仿宋" w:eastAsia="仿宋" w:cs="仿宋"/>
                <w:sz w:val="24"/>
                <w:szCs w:val="24"/>
              </w:rPr>
              <w:t>4</w:t>
            </w:r>
          </w:p>
        </w:tc>
        <w:tc>
          <w:tcPr>
            <w:tcW w:w="4460" w:type="pct"/>
            <w:tcBorders>
              <w:top w:val="single" w:color="auto" w:sz="4" w:space="0"/>
              <w:left w:val="single" w:color="auto" w:sz="4" w:space="0"/>
              <w:bottom w:val="single" w:color="auto" w:sz="4" w:space="0"/>
              <w:right w:val="single" w:color="auto" w:sz="4" w:space="0"/>
            </w:tcBorders>
            <w:vAlign w:val="center"/>
          </w:tcPr>
          <w:p w14:paraId="2ACC1E2E">
            <w:pPr>
              <w:rPr>
                <w:rFonts w:ascii="仿宋" w:hAnsi="仿宋" w:eastAsia="仿宋" w:cs="仿宋"/>
                <w:sz w:val="24"/>
              </w:rPr>
            </w:pPr>
            <w:r>
              <w:rPr>
                <w:rFonts w:hint="eastAsia" w:ascii="仿宋" w:hAnsi="仿宋" w:eastAsia="仿宋" w:cs="仿宋"/>
                <w:sz w:val="24"/>
                <w:szCs w:val="24"/>
              </w:rPr>
              <w:t>对公司技术力量情况、供货安装进度的安排合理性、现场安全措施的可行性等方面打分；全面符合项目需求的得5.1-7.0分，基本符合项目需求的得3.1-5.0分，部分符合项目需求的得0.1-3.0分,不符合项目需求的得0分，共7分。</w:t>
            </w:r>
          </w:p>
        </w:tc>
        <w:tc>
          <w:tcPr>
            <w:tcW w:w="269" w:type="pct"/>
            <w:tcBorders>
              <w:top w:val="single" w:color="auto" w:sz="4" w:space="0"/>
              <w:left w:val="single" w:color="auto" w:sz="4" w:space="0"/>
              <w:bottom w:val="single" w:color="auto" w:sz="4" w:space="0"/>
              <w:right w:val="single" w:color="auto" w:sz="4" w:space="0"/>
            </w:tcBorders>
            <w:vAlign w:val="center"/>
          </w:tcPr>
          <w:p w14:paraId="64229CE7">
            <w:pPr>
              <w:jc w:val="center"/>
              <w:rPr>
                <w:rFonts w:ascii="仿宋" w:hAnsi="仿宋" w:eastAsia="仿宋" w:cs="仿宋"/>
                <w:sz w:val="24"/>
              </w:rPr>
            </w:pPr>
            <w:r>
              <w:rPr>
                <w:rFonts w:hint="eastAsia" w:ascii="仿宋" w:hAnsi="仿宋" w:eastAsia="仿宋" w:cs="仿宋"/>
                <w:sz w:val="24"/>
                <w:szCs w:val="24"/>
              </w:rPr>
              <w:t>7</w:t>
            </w:r>
          </w:p>
        </w:tc>
      </w:tr>
      <w:tr w14:paraId="033CB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269" w:type="pct"/>
            <w:tcBorders>
              <w:top w:val="single" w:color="auto" w:sz="4" w:space="0"/>
              <w:left w:val="single" w:color="auto" w:sz="4" w:space="0"/>
              <w:bottom w:val="single" w:color="auto" w:sz="4" w:space="0"/>
              <w:right w:val="single" w:color="auto" w:sz="4" w:space="0"/>
            </w:tcBorders>
            <w:vAlign w:val="center"/>
          </w:tcPr>
          <w:p w14:paraId="512D009D">
            <w:pPr>
              <w:jc w:val="center"/>
              <w:rPr>
                <w:rFonts w:ascii="仿宋" w:hAnsi="仿宋" w:eastAsia="仿宋" w:cs="仿宋"/>
                <w:sz w:val="24"/>
              </w:rPr>
            </w:pPr>
            <w:r>
              <w:rPr>
                <w:rFonts w:hint="eastAsia" w:ascii="仿宋" w:hAnsi="仿宋" w:eastAsia="仿宋" w:cs="仿宋"/>
                <w:sz w:val="24"/>
                <w:szCs w:val="24"/>
              </w:rPr>
              <w:t>5</w:t>
            </w:r>
          </w:p>
        </w:tc>
        <w:tc>
          <w:tcPr>
            <w:tcW w:w="4460" w:type="pct"/>
            <w:tcBorders>
              <w:top w:val="single" w:color="auto" w:sz="4" w:space="0"/>
              <w:left w:val="single" w:color="auto" w:sz="4" w:space="0"/>
              <w:bottom w:val="single" w:color="auto" w:sz="4" w:space="0"/>
              <w:right w:val="single" w:color="auto" w:sz="4" w:space="0"/>
            </w:tcBorders>
            <w:vAlign w:val="center"/>
          </w:tcPr>
          <w:p w14:paraId="6D6A8376">
            <w:pPr>
              <w:rPr>
                <w:rFonts w:ascii="仿宋" w:hAnsi="仿宋" w:eastAsia="仿宋" w:cs="仿宋"/>
                <w:sz w:val="24"/>
              </w:rPr>
            </w:pPr>
            <w:r>
              <w:rPr>
                <w:rFonts w:hint="eastAsia" w:ascii="仿宋" w:hAnsi="仿宋" w:eastAsia="仿宋" w:cs="仿宋"/>
                <w:sz w:val="24"/>
                <w:szCs w:val="24"/>
              </w:rPr>
              <w:t>在满足招标文件免费质保年限要求的基础上，每延长免费原厂质保期1年加1分，不足1年不计分，最高得4分。</w:t>
            </w:r>
          </w:p>
        </w:tc>
        <w:tc>
          <w:tcPr>
            <w:tcW w:w="269" w:type="pct"/>
            <w:tcBorders>
              <w:top w:val="single" w:color="auto" w:sz="4" w:space="0"/>
              <w:left w:val="single" w:color="auto" w:sz="4" w:space="0"/>
              <w:bottom w:val="single" w:color="auto" w:sz="4" w:space="0"/>
              <w:right w:val="single" w:color="auto" w:sz="4" w:space="0"/>
            </w:tcBorders>
            <w:vAlign w:val="center"/>
          </w:tcPr>
          <w:p w14:paraId="778BF99B">
            <w:pPr>
              <w:jc w:val="center"/>
              <w:rPr>
                <w:rFonts w:ascii="仿宋" w:hAnsi="仿宋" w:eastAsia="仿宋" w:cs="仿宋"/>
                <w:sz w:val="24"/>
              </w:rPr>
            </w:pPr>
            <w:r>
              <w:rPr>
                <w:rFonts w:hint="eastAsia" w:ascii="仿宋" w:hAnsi="仿宋" w:eastAsia="仿宋" w:cs="仿宋"/>
                <w:sz w:val="24"/>
                <w:szCs w:val="24"/>
              </w:rPr>
              <w:t>4</w:t>
            </w:r>
          </w:p>
        </w:tc>
      </w:tr>
      <w:tr w14:paraId="056D0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269" w:type="pct"/>
            <w:tcBorders>
              <w:top w:val="single" w:color="auto" w:sz="4" w:space="0"/>
              <w:left w:val="single" w:color="auto" w:sz="4" w:space="0"/>
              <w:bottom w:val="single" w:color="auto" w:sz="4" w:space="0"/>
              <w:right w:val="single" w:color="auto" w:sz="4" w:space="0"/>
            </w:tcBorders>
            <w:vAlign w:val="center"/>
          </w:tcPr>
          <w:p w14:paraId="4D87AAC6">
            <w:pPr>
              <w:jc w:val="center"/>
              <w:rPr>
                <w:rFonts w:ascii="仿宋" w:hAnsi="仿宋" w:eastAsia="仿宋" w:cs="仿宋"/>
                <w:sz w:val="24"/>
              </w:rPr>
            </w:pPr>
            <w:r>
              <w:rPr>
                <w:rFonts w:hint="eastAsia" w:ascii="仿宋" w:hAnsi="仿宋" w:eastAsia="仿宋" w:cs="仿宋"/>
                <w:sz w:val="24"/>
                <w:szCs w:val="24"/>
              </w:rPr>
              <w:t>6</w:t>
            </w:r>
          </w:p>
        </w:tc>
        <w:tc>
          <w:tcPr>
            <w:tcW w:w="4460" w:type="pct"/>
            <w:tcBorders>
              <w:top w:val="single" w:color="auto" w:sz="4" w:space="0"/>
              <w:left w:val="single" w:color="auto" w:sz="4" w:space="0"/>
              <w:bottom w:val="single" w:color="auto" w:sz="4" w:space="0"/>
              <w:right w:val="single" w:color="auto" w:sz="4" w:space="0"/>
            </w:tcBorders>
            <w:vAlign w:val="center"/>
          </w:tcPr>
          <w:p w14:paraId="26F6F5D1">
            <w:pPr>
              <w:rPr>
                <w:rFonts w:ascii="仿宋" w:hAnsi="仿宋" w:eastAsia="仿宋" w:cs="仿宋"/>
                <w:sz w:val="24"/>
              </w:rPr>
            </w:pPr>
            <w:r>
              <w:rPr>
                <w:rFonts w:hint="eastAsia" w:ascii="仿宋" w:hAnsi="仿宋" w:eastAsia="仿宋" w:cs="仿宋"/>
                <w:sz w:val="24"/>
                <w:szCs w:val="24"/>
              </w:rPr>
              <w:t>根据提供相应产品的培训，培训方案、时间、内容、地点、人员数等方面打分；全面符合项目需求的得4.1-5.0分，基本符合项目需求的得2.1-4.0分，部分符合项目需求的得0.1-2.0分,不符合项目需求的得0分，共5分。</w:t>
            </w:r>
          </w:p>
        </w:tc>
        <w:tc>
          <w:tcPr>
            <w:tcW w:w="269" w:type="pct"/>
            <w:tcBorders>
              <w:top w:val="single" w:color="auto" w:sz="4" w:space="0"/>
              <w:left w:val="single" w:color="auto" w:sz="4" w:space="0"/>
              <w:bottom w:val="single" w:color="auto" w:sz="4" w:space="0"/>
              <w:right w:val="single" w:color="auto" w:sz="4" w:space="0"/>
            </w:tcBorders>
            <w:vAlign w:val="center"/>
          </w:tcPr>
          <w:p w14:paraId="6AA0937A">
            <w:pPr>
              <w:jc w:val="center"/>
              <w:rPr>
                <w:rFonts w:ascii="仿宋" w:hAnsi="仿宋" w:eastAsia="仿宋" w:cs="仿宋"/>
                <w:sz w:val="24"/>
              </w:rPr>
            </w:pPr>
            <w:r>
              <w:rPr>
                <w:rFonts w:hint="eastAsia" w:ascii="仿宋" w:hAnsi="仿宋" w:eastAsia="仿宋" w:cs="仿宋"/>
                <w:sz w:val="24"/>
                <w:szCs w:val="24"/>
              </w:rPr>
              <w:t>5</w:t>
            </w:r>
          </w:p>
        </w:tc>
      </w:tr>
      <w:tr w14:paraId="317C6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269" w:type="pct"/>
            <w:tcBorders>
              <w:top w:val="single" w:color="auto" w:sz="4" w:space="0"/>
              <w:left w:val="single" w:color="auto" w:sz="4" w:space="0"/>
              <w:bottom w:val="single" w:color="auto" w:sz="4" w:space="0"/>
              <w:right w:val="single" w:color="auto" w:sz="4" w:space="0"/>
            </w:tcBorders>
            <w:vAlign w:val="center"/>
          </w:tcPr>
          <w:p w14:paraId="399675FA">
            <w:pPr>
              <w:jc w:val="center"/>
              <w:rPr>
                <w:rFonts w:ascii="仿宋" w:hAnsi="仿宋" w:eastAsia="仿宋" w:cs="仿宋"/>
                <w:sz w:val="24"/>
              </w:rPr>
            </w:pPr>
            <w:r>
              <w:rPr>
                <w:rFonts w:hint="eastAsia" w:ascii="仿宋" w:hAnsi="仿宋" w:eastAsia="仿宋" w:cs="仿宋"/>
                <w:sz w:val="24"/>
                <w:szCs w:val="24"/>
              </w:rPr>
              <w:t>7</w:t>
            </w:r>
          </w:p>
        </w:tc>
        <w:tc>
          <w:tcPr>
            <w:tcW w:w="4460" w:type="pct"/>
            <w:tcBorders>
              <w:top w:val="single" w:color="auto" w:sz="4" w:space="0"/>
              <w:left w:val="single" w:color="auto" w:sz="4" w:space="0"/>
              <w:bottom w:val="single" w:color="auto" w:sz="4" w:space="0"/>
              <w:right w:val="single" w:color="auto" w:sz="4" w:space="0"/>
            </w:tcBorders>
            <w:vAlign w:val="center"/>
          </w:tcPr>
          <w:p w14:paraId="41C619A8">
            <w:pPr>
              <w:rPr>
                <w:rFonts w:ascii="仿宋" w:hAnsi="仿宋" w:eastAsia="仿宋" w:cs="仿宋"/>
                <w:sz w:val="24"/>
              </w:rPr>
            </w:pPr>
            <w:r>
              <w:rPr>
                <w:rFonts w:hint="eastAsia" w:ascii="仿宋" w:hAnsi="仿宋" w:eastAsia="仿宋" w:cs="仿宋"/>
                <w:sz w:val="24"/>
                <w:szCs w:val="24"/>
              </w:rPr>
              <w:t>对提供的售后服务的响应情况（维修网点、维修人员、维修能力、定期巡检、故障响应等）及配件供应、优惠条件情况等方面打分；全面符合项目需求的得6.1-8.0分，基本符合项目需求的得4.1-6.0分，部分符合项目需求的得0.1-4.0分,不符合项目需求的得0分，共8分。</w:t>
            </w:r>
          </w:p>
        </w:tc>
        <w:tc>
          <w:tcPr>
            <w:tcW w:w="269" w:type="pct"/>
            <w:tcBorders>
              <w:top w:val="single" w:color="auto" w:sz="4" w:space="0"/>
              <w:left w:val="single" w:color="auto" w:sz="4" w:space="0"/>
              <w:bottom w:val="single" w:color="auto" w:sz="4" w:space="0"/>
              <w:right w:val="single" w:color="auto" w:sz="4" w:space="0"/>
            </w:tcBorders>
            <w:vAlign w:val="center"/>
          </w:tcPr>
          <w:p w14:paraId="1AD73766">
            <w:pPr>
              <w:jc w:val="center"/>
              <w:rPr>
                <w:rFonts w:ascii="仿宋" w:hAnsi="仿宋" w:eastAsia="仿宋" w:cs="仿宋"/>
                <w:sz w:val="24"/>
              </w:rPr>
            </w:pPr>
            <w:r>
              <w:rPr>
                <w:rFonts w:hint="eastAsia" w:ascii="仿宋" w:hAnsi="仿宋" w:eastAsia="仿宋" w:cs="仿宋"/>
                <w:sz w:val="24"/>
                <w:szCs w:val="24"/>
              </w:rPr>
              <w:t>8</w:t>
            </w:r>
          </w:p>
        </w:tc>
      </w:tr>
      <w:tr w14:paraId="2F5F9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69" w:type="pct"/>
            <w:tcBorders>
              <w:top w:val="single" w:color="auto" w:sz="4" w:space="0"/>
              <w:left w:val="single" w:color="auto" w:sz="4" w:space="0"/>
              <w:bottom w:val="single" w:color="auto" w:sz="4" w:space="0"/>
              <w:right w:val="single" w:color="auto" w:sz="4" w:space="0"/>
            </w:tcBorders>
            <w:vAlign w:val="center"/>
          </w:tcPr>
          <w:p w14:paraId="0FC4DBBC">
            <w:pPr>
              <w:jc w:val="center"/>
              <w:rPr>
                <w:rFonts w:ascii="仿宋" w:hAnsi="仿宋" w:eastAsia="仿宋" w:cs="仿宋"/>
                <w:sz w:val="24"/>
              </w:rPr>
            </w:pPr>
            <w:r>
              <w:rPr>
                <w:rFonts w:hint="eastAsia" w:ascii="仿宋" w:hAnsi="仿宋" w:eastAsia="仿宋" w:cs="仿宋"/>
                <w:sz w:val="24"/>
                <w:szCs w:val="24"/>
              </w:rPr>
              <w:t>8</w:t>
            </w:r>
          </w:p>
        </w:tc>
        <w:tc>
          <w:tcPr>
            <w:tcW w:w="4460" w:type="pct"/>
            <w:tcBorders>
              <w:top w:val="single" w:color="auto" w:sz="4" w:space="0"/>
              <w:left w:val="single" w:color="auto" w:sz="4" w:space="0"/>
              <w:bottom w:val="single" w:color="auto" w:sz="4" w:space="0"/>
              <w:right w:val="single" w:color="auto" w:sz="4" w:space="0"/>
            </w:tcBorders>
            <w:vAlign w:val="center"/>
          </w:tcPr>
          <w:p w14:paraId="047C2811">
            <w:pPr>
              <w:rPr>
                <w:rFonts w:ascii="仿宋" w:hAnsi="仿宋" w:eastAsia="仿宋" w:cs="仿宋"/>
                <w:sz w:val="24"/>
              </w:rPr>
            </w:pPr>
            <w:r>
              <w:rPr>
                <w:rFonts w:hint="eastAsia" w:ascii="仿宋" w:hAnsi="仿宋" w:eastAsia="仿宋" w:cs="仿宋"/>
                <w:sz w:val="24"/>
                <w:szCs w:val="24"/>
              </w:rPr>
              <w:t>运行成本（根据保修价格、年运行费用和消耗品、易耗品价格），随机提供的耗材、备品配件、易损件是否齐全，保修期内外选购价格合理性等因素综合打分；全面符合项目需求的得3.1-5.0分，基本符合项目需求的得1.1-3.0分，部分符合项目需求的得0.1-1.0分,不符合项目需求的得0分，共5分。</w:t>
            </w:r>
          </w:p>
        </w:tc>
        <w:tc>
          <w:tcPr>
            <w:tcW w:w="269" w:type="pct"/>
            <w:tcBorders>
              <w:top w:val="single" w:color="auto" w:sz="4" w:space="0"/>
              <w:left w:val="single" w:color="auto" w:sz="4" w:space="0"/>
              <w:bottom w:val="single" w:color="auto" w:sz="4" w:space="0"/>
              <w:right w:val="single" w:color="auto" w:sz="4" w:space="0"/>
            </w:tcBorders>
            <w:vAlign w:val="center"/>
          </w:tcPr>
          <w:p w14:paraId="063E8D5A">
            <w:pPr>
              <w:jc w:val="center"/>
              <w:rPr>
                <w:rFonts w:ascii="仿宋" w:hAnsi="仿宋" w:eastAsia="仿宋" w:cs="仿宋"/>
                <w:sz w:val="24"/>
              </w:rPr>
            </w:pPr>
            <w:r>
              <w:rPr>
                <w:rFonts w:hint="eastAsia" w:ascii="仿宋" w:hAnsi="仿宋" w:eastAsia="仿宋" w:cs="仿宋"/>
                <w:sz w:val="24"/>
                <w:szCs w:val="24"/>
              </w:rPr>
              <w:t>5</w:t>
            </w:r>
          </w:p>
        </w:tc>
      </w:tr>
    </w:tbl>
    <w:p w14:paraId="711C8AE2">
      <w:pPr>
        <w:snapToGrid w:val="0"/>
        <w:ind w:firstLine="482" w:firstLineChars="200"/>
        <w:rPr>
          <w:rFonts w:ascii="仿宋_GB2312" w:hAnsi="仿宋" w:eastAsia="仿宋_GB2312" w:cs="仿宋"/>
          <w:sz w:val="24"/>
        </w:rPr>
      </w:pPr>
      <w:r>
        <w:rPr>
          <w:rFonts w:hint="eastAsia" w:ascii="仿宋_GB2312" w:hAnsi="仿宋" w:eastAsia="仿宋_GB2312" w:cs="仿宋"/>
          <w:b/>
          <w:sz w:val="24"/>
        </w:rPr>
        <w:t>备注：</w:t>
      </w:r>
      <w:r>
        <w:rPr>
          <w:rFonts w:hint="eastAsia" w:ascii="仿宋_GB2312" w:hAnsi="仿宋" w:eastAsia="仿宋_GB2312" w:cs="仿宋"/>
          <w:sz w:val="24"/>
        </w:rPr>
        <w:t>投标人编制投标文件（商务技术文件部分）时，建议按此目录（序号和内容）提供评标标准相应的商务技术资料。 </w:t>
      </w:r>
    </w:p>
    <w:p w14:paraId="202E3943">
      <w:pPr>
        <w:ind w:firstLine="482" w:firstLineChars="200"/>
        <w:rPr>
          <w:rFonts w:ascii="仿宋_GB2312" w:eastAsia="仿宋_GB2312"/>
          <w:b/>
          <w:bCs/>
          <w:iCs/>
          <w:sz w:val="24"/>
        </w:rPr>
      </w:pPr>
      <w:r>
        <w:rPr>
          <w:rFonts w:hint="eastAsia" w:ascii="仿宋_GB2312" w:eastAsia="仿宋_GB2312"/>
          <w:b/>
          <w:bCs/>
          <w:iCs/>
          <w:sz w:val="24"/>
        </w:rPr>
        <w:t>2.2价格分（30分）</w:t>
      </w:r>
    </w:p>
    <w:p w14:paraId="10A29A1F">
      <w:pPr>
        <w:ind w:firstLine="480" w:firstLineChars="200"/>
        <w:rPr>
          <w:rFonts w:ascii="仿宋_GB2312" w:eastAsia="仿宋_GB2312"/>
          <w:bCs/>
          <w:iCs/>
          <w:sz w:val="24"/>
        </w:rPr>
      </w:pPr>
      <w:r>
        <w:rPr>
          <w:rFonts w:hint="eastAsia" w:ascii="仿宋_GB2312" w:eastAsia="仿宋_GB2312"/>
          <w:bCs/>
          <w:iCs/>
          <w:sz w:val="24"/>
        </w:rPr>
        <w:t>2.2.1评标基准价：即满足招标文件要求且投标价格最低的投标报价为评标基准价，其价格分为满分。</w:t>
      </w:r>
    </w:p>
    <w:p w14:paraId="45504999">
      <w:pPr>
        <w:ind w:firstLine="480" w:firstLineChars="200"/>
        <w:rPr>
          <w:rFonts w:ascii="仿宋_GB2312" w:eastAsia="仿宋_GB2312"/>
          <w:bCs/>
          <w:iCs/>
          <w:sz w:val="24"/>
        </w:rPr>
      </w:pPr>
      <w:r>
        <w:rPr>
          <w:rFonts w:hint="eastAsia" w:ascii="仿宋_GB2312" w:eastAsia="仿宋_GB2312"/>
          <w:bCs/>
          <w:iCs/>
          <w:sz w:val="24"/>
        </w:rPr>
        <w:t>2.2.2其他投标人的价格分统一按照下列公式计算：</w:t>
      </w:r>
    </w:p>
    <w:p w14:paraId="2576F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ascii="仿宋_GB2312" w:eastAsia="仿宋_GB2312"/>
          <w:bCs/>
          <w:iCs/>
          <w:sz w:val="24"/>
        </w:rPr>
      </w:pPr>
      <w:r>
        <w:rPr>
          <w:rFonts w:hint="eastAsia" w:ascii="仿宋_GB2312" w:eastAsia="仿宋_GB2312"/>
          <w:bCs/>
          <w:iCs/>
          <w:sz w:val="24"/>
        </w:rPr>
        <w:t>投标报价得分=(评标基准价／投标报价)×价格权值×100</w:t>
      </w:r>
    </w:p>
    <w:p w14:paraId="129F10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ascii="仿宋_GB2312" w:eastAsia="仿宋_GB2312"/>
          <w:bCs/>
          <w:iCs/>
          <w:sz w:val="24"/>
        </w:rPr>
      </w:pPr>
      <w:r>
        <w:rPr>
          <w:rFonts w:hint="eastAsia" w:ascii="仿宋_GB2312" w:eastAsia="仿宋_GB2312"/>
          <w:bCs/>
          <w:iCs/>
          <w:sz w:val="24"/>
        </w:rPr>
        <w:t>即：投标报价得分=(评标基准价／投标报价)×30</w:t>
      </w:r>
    </w:p>
    <w:p w14:paraId="5D36B3E1">
      <w:pPr>
        <w:spacing w:line="360" w:lineRule="auto"/>
        <w:ind w:left="720" w:firstLine="723" w:firstLineChars="200"/>
        <w:outlineLvl w:val="0"/>
        <w:rPr>
          <w:rFonts w:hint="eastAsia" w:ascii="仿宋" w:hAnsi="仿宋" w:eastAsia="仿宋" w:cs="仿宋"/>
          <w:b/>
          <w:sz w:val="36"/>
          <w:szCs w:val="20"/>
          <w:highlight w:val="none"/>
        </w:rPr>
      </w:pPr>
    </w:p>
    <w:p w14:paraId="25DBEC91">
      <w:pPr>
        <w:rPr>
          <w:rFonts w:hint="eastAsia"/>
          <w:highlight w:val="none"/>
        </w:rPr>
      </w:pPr>
    </w:p>
    <w:bookmarkEnd w:id="33"/>
    <w:bookmarkEnd w:id="34"/>
    <w:p w14:paraId="1D885D28">
      <w:pPr>
        <w:widowControl/>
        <w:adjustRightInd/>
        <w:jc w:val="center"/>
        <w:rPr>
          <w:rFonts w:hint="eastAsia" w:ascii="仿宋" w:hAnsi="仿宋" w:eastAsia="仿宋" w:cs="仿宋"/>
          <w:b/>
          <w:sz w:val="36"/>
          <w:szCs w:val="20"/>
          <w:highlight w:val="none"/>
        </w:rPr>
      </w:pPr>
    </w:p>
    <w:p w14:paraId="60640C65">
      <w:pPr>
        <w:pStyle w:val="80"/>
        <w:rPr>
          <w:rFonts w:hint="eastAsia" w:ascii="仿宋" w:hAnsi="仿宋" w:eastAsia="仿宋" w:cs="仿宋"/>
          <w:b/>
          <w:sz w:val="36"/>
          <w:szCs w:val="20"/>
          <w:highlight w:val="none"/>
        </w:rPr>
      </w:pPr>
    </w:p>
    <w:p w14:paraId="30E6005D">
      <w:pPr>
        <w:pStyle w:val="80"/>
        <w:rPr>
          <w:rFonts w:hint="eastAsia" w:ascii="仿宋" w:hAnsi="仿宋" w:eastAsia="仿宋" w:cs="仿宋"/>
          <w:b/>
          <w:sz w:val="36"/>
          <w:szCs w:val="20"/>
          <w:highlight w:val="none"/>
        </w:rPr>
      </w:pPr>
    </w:p>
    <w:p w14:paraId="75509557">
      <w:pPr>
        <w:pStyle w:val="80"/>
        <w:rPr>
          <w:rFonts w:hint="eastAsia" w:ascii="仿宋" w:hAnsi="仿宋" w:eastAsia="仿宋" w:cs="仿宋"/>
          <w:b/>
          <w:sz w:val="36"/>
          <w:szCs w:val="20"/>
          <w:highlight w:val="none"/>
        </w:rPr>
      </w:pPr>
    </w:p>
    <w:p w14:paraId="27D9010B">
      <w:pPr>
        <w:pStyle w:val="80"/>
        <w:rPr>
          <w:rFonts w:hint="eastAsia" w:ascii="仿宋" w:hAnsi="仿宋" w:eastAsia="仿宋" w:cs="仿宋"/>
          <w:b/>
          <w:sz w:val="36"/>
          <w:szCs w:val="20"/>
          <w:highlight w:val="none"/>
        </w:rPr>
      </w:pPr>
    </w:p>
    <w:p w14:paraId="62676368">
      <w:pPr>
        <w:pStyle w:val="80"/>
        <w:rPr>
          <w:rFonts w:hint="eastAsia" w:ascii="仿宋" w:hAnsi="仿宋" w:eastAsia="仿宋" w:cs="仿宋"/>
          <w:b/>
          <w:sz w:val="36"/>
          <w:szCs w:val="20"/>
          <w:highlight w:val="none"/>
        </w:rPr>
      </w:pPr>
    </w:p>
    <w:p w14:paraId="52271EFD">
      <w:pPr>
        <w:pStyle w:val="80"/>
        <w:rPr>
          <w:rFonts w:hint="eastAsia" w:ascii="仿宋" w:hAnsi="仿宋" w:eastAsia="仿宋" w:cs="仿宋"/>
          <w:b/>
          <w:sz w:val="36"/>
          <w:szCs w:val="20"/>
          <w:highlight w:val="none"/>
        </w:rPr>
      </w:pPr>
    </w:p>
    <w:p w14:paraId="1A0D8DCF">
      <w:pPr>
        <w:pStyle w:val="80"/>
        <w:rPr>
          <w:rFonts w:hint="eastAsia" w:ascii="仿宋" w:hAnsi="仿宋" w:eastAsia="仿宋" w:cs="仿宋"/>
          <w:b/>
          <w:sz w:val="36"/>
          <w:szCs w:val="20"/>
          <w:highlight w:val="none"/>
        </w:rPr>
      </w:pPr>
    </w:p>
    <w:p w14:paraId="5ECFC925">
      <w:pPr>
        <w:pStyle w:val="80"/>
        <w:rPr>
          <w:rFonts w:hint="eastAsia" w:ascii="仿宋" w:hAnsi="仿宋" w:eastAsia="仿宋" w:cs="仿宋"/>
          <w:b/>
          <w:sz w:val="36"/>
          <w:szCs w:val="20"/>
          <w:highlight w:val="none"/>
        </w:rPr>
      </w:pPr>
    </w:p>
    <w:p w14:paraId="08938B8F">
      <w:pPr>
        <w:pStyle w:val="80"/>
        <w:rPr>
          <w:rFonts w:hint="eastAsia" w:ascii="仿宋" w:hAnsi="仿宋" w:eastAsia="仿宋" w:cs="仿宋"/>
          <w:b/>
          <w:sz w:val="36"/>
          <w:szCs w:val="20"/>
          <w:highlight w:val="none"/>
        </w:rPr>
      </w:pPr>
    </w:p>
    <w:p w14:paraId="16511A61">
      <w:pPr>
        <w:pStyle w:val="80"/>
        <w:rPr>
          <w:rFonts w:hint="eastAsia" w:ascii="仿宋" w:hAnsi="仿宋" w:eastAsia="仿宋" w:cs="仿宋"/>
          <w:b/>
          <w:sz w:val="36"/>
          <w:szCs w:val="20"/>
          <w:highlight w:val="none"/>
        </w:rPr>
      </w:pPr>
    </w:p>
    <w:p w14:paraId="06D4B2BB">
      <w:pPr>
        <w:widowControl/>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 投标文件及其附件格式</w:t>
      </w:r>
    </w:p>
    <w:p w14:paraId="52447220">
      <w:pPr>
        <w:spacing w:line="360" w:lineRule="auto"/>
        <w:jc w:val="center"/>
        <w:outlineLvl w:val="0"/>
        <w:rPr>
          <w:rFonts w:hint="eastAsia" w:ascii="仿宋" w:hAnsi="仿宋" w:eastAsia="仿宋" w:cs="仿宋"/>
          <w:b/>
          <w:kern w:val="0"/>
          <w:sz w:val="36"/>
          <w:szCs w:val="36"/>
          <w:highlight w:val="none"/>
        </w:rPr>
      </w:pPr>
    </w:p>
    <w:p w14:paraId="571D65C9">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14:paraId="031F0F0C">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24154686">
      <w:pPr>
        <w:spacing w:line="360" w:lineRule="auto"/>
        <w:jc w:val="center"/>
        <w:outlineLvl w:val="0"/>
        <w:rPr>
          <w:rFonts w:hint="eastAsia" w:ascii="仿宋" w:hAnsi="仿宋" w:eastAsia="仿宋" w:cs="仿宋"/>
          <w:b/>
          <w:kern w:val="0"/>
          <w:sz w:val="36"/>
          <w:szCs w:val="36"/>
          <w:highlight w:val="none"/>
        </w:rPr>
      </w:pPr>
    </w:p>
    <w:p w14:paraId="733E8136">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14:paraId="43EC157D">
      <w:pPr>
        <w:snapToGrid w:val="0"/>
        <w:spacing w:line="360" w:lineRule="auto"/>
        <w:rPr>
          <w:rFonts w:hint="eastAsia"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14:paraId="31AE3B53">
      <w:pPr>
        <w:pStyle w:val="23"/>
        <w:rPr>
          <w:rFonts w:hint="eastAsia" w:ascii="仿宋" w:hAnsi="仿宋" w:eastAsia="仿宋" w:cs="仿宋"/>
          <w:highlight w:val="none"/>
          <w:lang w:eastAsia="zh-CN"/>
        </w:rPr>
      </w:pPr>
      <w:r>
        <w:rPr>
          <w:rFonts w:hint="eastAsia" w:ascii="仿宋" w:hAnsi="仿宋" w:eastAsia="仿宋" w:cs="仿宋"/>
          <w:sz w:val="24"/>
          <w:highlight w:val="none"/>
        </w:rPr>
        <w:t>（3）</w:t>
      </w:r>
      <w:r>
        <w:rPr>
          <w:rFonts w:hint="eastAsia" w:ascii="仿宋" w:hAnsi="仿宋" w:eastAsia="仿宋" w:cs="仿宋"/>
          <w:sz w:val="24"/>
          <w:highlight w:val="none"/>
          <w:lang w:eastAsia="zh-CN"/>
        </w:rPr>
        <w:t>分包协议</w:t>
      </w:r>
      <w:r>
        <w:rPr>
          <w:rFonts w:hint="eastAsia" w:ascii="仿宋" w:hAnsi="仿宋" w:eastAsia="仿宋" w:cs="仿宋"/>
          <w:sz w:val="24"/>
          <w:highlight w:val="none"/>
        </w:rPr>
        <w:t>………………………………………………………………（页码）</w:t>
      </w:r>
    </w:p>
    <w:p w14:paraId="4D277604">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）落实政府采购政策需满足的资格要求………………………………（页码）</w:t>
      </w:r>
    </w:p>
    <w:p w14:paraId="51B12B47">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）本项目的特定资格要求………………………………………………（页码）</w:t>
      </w:r>
    </w:p>
    <w:p w14:paraId="2F97F6C4">
      <w:pPr>
        <w:snapToGrid w:val="0"/>
        <w:spacing w:line="360" w:lineRule="auto"/>
        <w:rPr>
          <w:rFonts w:hint="eastAsia" w:ascii="仿宋" w:hAnsi="仿宋" w:eastAsia="仿宋" w:cs="仿宋"/>
          <w:sz w:val="24"/>
          <w:highlight w:val="none"/>
        </w:rPr>
      </w:pPr>
    </w:p>
    <w:p w14:paraId="209CBF23">
      <w:pPr>
        <w:snapToGrid w:val="0"/>
        <w:spacing w:line="360" w:lineRule="auto"/>
        <w:ind w:firstLine="480" w:firstLineChars="200"/>
        <w:rPr>
          <w:rFonts w:hint="eastAsia" w:ascii="仿宋" w:hAnsi="仿宋" w:eastAsia="仿宋" w:cs="仿宋"/>
          <w:sz w:val="24"/>
          <w:highlight w:val="none"/>
        </w:rPr>
      </w:pPr>
    </w:p>
    <w:p w14:paraId="3F3B56C3">
      <w:pPr>
        <w:spacing w:line="360" w:lineRule="auto"/>
        <w:ind w:firstLine="480" w:firstLineChars="200"/>
        <w:rPr>
          <w:rFonts w:hint="eastAsia" w:ascii="仿宋" w:hAnsi="仿宋" w:eastAsia="仿宋" w:cs="仿宋"/>
          <w:sz w:val="24"/>
          <w:highlight w:val="none"/>
        </w:rPr>
      </w:pPr>
    </w:p>
    <w:p w14:paraId="51A73D24">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14:paraId="4A60B36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B67293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3841910B">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1B92BE37">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318217D">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14:paraId="4E990BC6">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14:paraId="1F905859">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14:paraId="73694226">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14:paraId="4207A0B2">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14:paraId="140BB196">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14:paraId="3DCBE1D3">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14:paraId="1D5DD187">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14:paraId="60E19F37">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14:paraId="5F081704">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072C520A">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0CCCC036">
      <w:pPr>
        <w:snapToGrid w:val="0"/>
        <w:spacing w:line="360" w:lineRule="auto"/>
        <w:ind w:right="480"/>
        <w:jc w:val="center"/>
        <w:rPr>
          <w:rFonts w:hint="eastAsia" w:ascii="仿宋" w:hAnsi="仿宋" w:eastAsia="仿宋" w:cs="仿宋"/>
          <w:b/>
          <w:kern w:val="0"/>
          <w:sz w:val="32"/>
          <w:szCs w:val="32"/>
          <w:highlight w:val="none"/>
        </w:rPr>
      </w:pPr>
    </w:p>
    <w:p w14:paraId="74D43567">
      <w:pPr>
        <w:pStyle w:val="2"/>
        <w:rPr>
          <w:rFonts w:hint="eastAsia" w:ascii="仿宋" w:hAnsi="仿宋" w:eastAsia="仿宋" w:cs="仿宋"/>
          <w:b/>
          <w:kern w:val="0"/>
          <w:sz w:val="32"/>
          <w:szCs w:val="32"/>
          <w:highlight w:val="none"/>
        </w:rPr>
      </w:pPr>
    </w:p>
    <w:p w14:paraId="15E2F012">
      <w:pPr>
        <w:rPr>
          <w:rFonts w:hint="eastAsia"/>
          <w:highlight w:val="none"/>
        </w:rPr>
      </w:pPr>
    </w:p>
    <w:p w14:paraId="1B09B005">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6507AA5A">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4D987429">
      <w:pPr>
        <w:pStyle w:val="81"/>
        <w:rPr>
          <w:rFonts w:hint="eastAsia"/>
          <w:highlight w:val="none"/>
        </w:rPr>
      </w:pPr>
    </w:p>
    <w:p w14:paraId="01E7C2DB">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60A350A6">
      <w:pPr>
        <w:widowControl/>
        <w:spacing w:line="360" w:lineRule="auto"/>
        <w:ind w:firstLine="361" w:firstLineChars="15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14:paraId="3A1C987E">
      <w:pPr>
        <w:snapToGrid w:val="0"/>
        <w:spacing w:line="360" w:lineRule="auto"/>
        <w:ind w:right="480"/>
        <w:jc w:val="center"/>
        <w:rPr>
          <w:rFonts w:hint="eastAsia" w:ascii="仿宋" w:hAnsi="仿宋" w:eastAsia="仿宋" w:cs="仿宋"/>
          <w:b/>
          <w:kern w:val="0"/>
          <w:sz w:val="32"/>
          <w:szCs w:val="32"/>
          <w:highlight w:val="none"/>
        </w:rPr>
      </w:pPr>
    </w:p>
    <w:p w14:paraId="51B435FB">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四</w:t>
      </w:r>
      <w:r>
        <w:rPr>
          <w:rFonts w:hint="eastAsia" w:ascii="仿宋" w:hAnsi="仿宋" w:eastAsia="仿宋" w:cs="仿宋"/>
          <w:b/>
          <w:kern w:val="0"/>
          <w:sz w:val="32"/>
          <w:szCs w:val="32"/>
          <w:highlight w:val="none"/>
        </w:rPr>
        <w:t>、落实政府采购政策需满足的资格要求</w:t>
      </w:r>
    </w:p>
    <w:p w14:paraId="329BF401">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14:paraId="769AEEFE">
      <w:pPr>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.专门面向中小企业，货物全部由符合政策要求的中小企业（或小微企业）制造的，提供相应的中小企业声明函（附件7）。 </w:t>
      </w:r>
    </w:p>
    <w:p w14:paraId="55BB96EC">
      <w:pPr>
        <w:widowControl/>
        <w:spacing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r>
        <w:rPr>
          <w:rFonts w:hint="eastAsia" w:ascii="仿宋" w:hAnsi="仿宋" w:eastAsia="仿宋" w:cs="仿宋"/>
          <w:b/>
          <w:sz w:val="24"/>
          <w:highlight w:val="none"/>
        </w:rPr>
        <w:t xml:space="preserve">    </w:t>
      </w:r>
    </w:p>
    <w:p w14:paraId="532EC5B1">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14:paraId="069A1056">
      <w:pPr>
        <w:widowControl/>
        <w:spacing w:line="360" w:lineRule="auto"/>
        <w:ind w:left="150"/>
        <w:jc w:val="center"/>
        <w:rPr>
          <w:rFonts w:hint="eastAsia" w:ascii="仿宋" w:hAnsi="仿宋" w:eastAsia="仿宋" w:cs="仿宋"/>
          <w:b/>
          <w:kern w:val="0"/>
          <w:sz w:val="32"/>
          <w:szCs w:val="32"/>
          <w:highlight w:val="none"/>
        </w:rPr>
      </w:pPr>
    </w:p>
    <w:p w14:paraId="77850666">
      <w:pPr>
        <w:widowControl/>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、本项目的特定资格要求</w:t>
      </w:r>
    </w:p>
    <w:p w14:paraId="53907F87">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14:paraId="0EC584E8">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14:paraId="109BD7DB">
      <w:pPr>
        <w:spacing w:line="336" w:lineRule="auto"/>
        <w:jc w:val="center"/>
        <w:outlineLvl w:val="0"/>
        <w:rPr>
          <w:rFonts w:ascii="仿宋" w:hAnsi="仿宋" w:eastAsia="仿宋" w:cs="仿宋"/>
          <w:b/>
          <w:kern w:val="0"/>
          <w:sz w:val="24"/>
          <w:highlight w:val="none"/>
        </w:rPr>
      </w:pPr>
    </w:p>
    <w:p w14:paraId="49735D39">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14:paraId="0333D309">
      <w:pPr>
        <w:pStyle w:val="905"/>
        <w:numPr>
          <w:ilvl w:val="0"/>
          <w:numId w:val="2"/>
        </w:numPr>
        <w:spacing w:line="336" w:lineRule="auto"/>
        <w:ind w:left="0" w:firstLine="0" w:firstLineChars="0"/>
        <w:jc w:val="both"/>
        <w:rPr>
          <w:rFonts w:ascii="仿宋" w:eastAsia="仿宋" w:cs="仿宋"/>
          <w:highlight w:val="none"/>
        </w:rPr>
      </w:pPr>
      <w:r>
        <w:rPr>
          <w:rFonts w:hint="eastAsia" w:ascii="仿宋" w:eastAsia="仿宋" w:cs="仿宋"/>
          <w:highlight w:val="none"/>
          <w:lang w:eastAsia="zh-CN"/>
        </w:rPr>
        <w:t>投标函</w:t>
      </w:r>
      <w:r>
        <w:rPr>
          <w:rFonts w:hint="eastAsia" w:ascii="仿宋" w:eastAsia="仿宋" w:cs="仿宋"/>
          <w:highlight w:val="none"/>
        </w:rPr>
        <w:t>…………………………………………………………………………（页码）</w:t>
      </w:r>
    </w:p>
    <w:p w14:paraId="21958542">
      <w:pPr>
        <w:pStyle w:val="905"/>
        <w:numPr>
          <w:ilvl w:val="0"/>
          <w:numId w:val="2"/>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法定代表人授权书 ………………………………………………………… （页码）</w:t>
      </w:r>
    </w:p>
    <w:p w14:paraId="22D5E777">
      <w:pPr>
        <w:pStyle w:val="905"/>
        <w:numPr>
          <w:ilvl w:val="0"/>
          <w:numId w:val="2"/>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法定代表人及其授权代表身份证复印件（复印件）…………………………（页码）</w:t>
      </w:r>
    </w:p>
    <w:p w14:paraId="654F7E98">
      <w:pPr>
        <w:pStyle w:val="905"/>
        <w:numPr>
          <w:ilvl w:val="0"/>
          <w:numId w:val="2"/>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法定代表人身份证明书……………………………………………………… （页码）</w:t>
      </w:r>
    </w:p>
    <w:p w14:paraId="50A8E095">
      <w:pPr>
        <w:pStyle w:val="905"/>
        <w:numPr>
          <w:ilvl w:val="0"/>
          <w:numId w:val="2"/>
        </w:numPr>
        <w:spacing w:line="336" w:lineRule="auto"/>
        <w:ind w:left="0" w:firstLine="0" w:firstLineChars="0"/>
        <w:jc w:val="both"/>
        <w:rPr>
          <w:rFonts w:ascii="仿宋" w:eastAsia="仿宋" w:cs="仿宋"/>
          <w:highlight w:val="none"/>
        </w:rPr>
      </w:pPr>
      <w:r>
        <w:rPr>
          <w:rFonts w:hint="eastAsia" w:ascii="仿宋" w:eastAsia="仿宋" w:cs="仿宋"/>
          <w:highlight w:val="none"/>
        </w:rPr>
        <w:t>商务技术</w:t>
      </w:r>
      <w:r>
        <w:rPr>
          <w:rFonts w:hint="eastAsia" w:ascii="仿宋" w:eastAsia="仿宋" w:cs="仿宋"/>
          <w:highlight w:val="none"/>
          <w:lang w:eastAsia="zh-CN"/>
        </w:rPr>
        <w:t>偏离表</w:t>
      </w:r>
      <w:r>
        <w:rPr>
          <w:rFonts w:hint="eastAsia" w:ascii="仿宋" w:eastAsia="仿宋" w:cs="仿宋"/>
          <w:highlight w:val="none"/>
        </w:rPr>
        <w:t>……………………………………………………………… （页码）</w:t>
      </w:r>
    </w:p>
    <w:p w14:paraId="1E61A02B">
      <w:pPr>
        <w:pStyle w:val="905"/>
        <w:numPr>
          <w:ilvl w:val="0"/>
          <w:numId w:val="2"/>
        </w:numPr>
        <w:spacing w:line="336" w:lineRule="auto"/>
        <w:ind w:left="0" w:firstLine="0" w:firstLineChars="0"/>
        <w:jc w:val="both"/>
        <w:rPr>
          <w:rFonts w:ascii="仿宋" w:eastAsia="仿宋" w:cs="仿宋"/>
          <w:highlight w:val="none"/>
        </w:rPr>
      </w:pPr>
      <w:r>
        <w:rPr>
          <w:rFonts w:hint="eastAsia" w:ascii="仿宋" w:eastAsia="仿宋" w:cs="仿宋"/>
          <w:highlight w:val="none"/>
          <w:lang w:val="zh-CN"/>
        </w:rPr>
        <w:t>政府采购供应商廉洁自律承诺书</w:t>
      </w:r>
      <w:r>
        <w:rPr>
          <w:rFonts w:hint="eastAsia" w:ascii="仿宋" w:eastAsia="仿宋" w:cs="仿宋"/>
          <w:highlight w:val="none"/>
        </w:rPr>
        <w:t>…………………………………………… （页码）</w:t>
      </w:r>
    </w:p>
    <w:p w14:paraId="3AC9A6E8">
      <w:pPr>
        <w:adjustRightInd w:val="0"/>
        <w:spacing w:line="360" w:lineRule="auto"/>
        <w:ind w:right="-510" w:rightChars="-243"/>
        <w:jc w:val="both"/>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en-US" w:eastAsia="zh-CN"/>
        </w:rPr>
        <w:t>7</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zh-CN"/>
        </w:rPr>
        <w:t>…</w:t>
      </w:r>
      <w:r>
        <w:rPr>
          <w:rFonts w:hint="eastAsia" w:ascii="仿宋" w:eastAsia="仿宋" w:cs="仿宋"/>
          <w:highlight w:val="none"/>
        </w:rPr>
        <w:t>……</w:t>
      </w:r>
      <w:r>
        <w:rPr>
          <w:rFonts w:hint="eastAsia" w:ascii="仿宋_GB2312" w:hAnsi="仿宋_GB2312" w:eastAsia="仿宋_GB2312" w:cs="仿宋_GB2312"/>
          <w:sz w:val="24"/>
          <w:highlight w:val="none"/>
        </w:rPr>
        <w:t>（页码）</w:t>
      </w:r>
    </w:p>
    <w:p w14:paraId="171A1F69">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8</w:t>
      </w:r>
      <w:r>
        <w:rPr>
          <w:rFonts w:hint="eastAsia" w:ascii="仿宋_GB2312" w:hAnsi="仿宋_GB2312" w:eastAsia="仿宋_GB2312" w:cs="仿宋_GB2312"/>
          <w:kern w:val="0"/>
          <w:sz w:val="24"/>
          <w:highlight w:val="none"/>
        </w:rPr>
        <w:t>）技术解决方案…………………………………………………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14:paraId="50DF0835">
      <w:pPr>
        <w:spacing w:line="360" w:lineRule="auto"/>
        <w:ind w:right="-510" w:rightChars="-243"/>
        <w:jc w:val="both"/>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lang w:val="en-US" w:eastAsia="zh-CN"/>
        </w:rPr>
        <w:t>9）</w:t>
      </w:r>
      <w:r>
        <w:rPr>
          <w:rFonts w:hint="eastAsia" w:ascii="仿宋_GB2312" w:hAnsi="仿宋_GB2312" w:eastAsia="仿宋_GB2312" w:cs="仿宋_GB2312"/>
          <w:kern w:val="0"/>
          <w:sz w:val="24"/>
          <w:highlight w:val="none"/>
        </w:rPr>
        <w:t>组织实施方案……………………………………………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14:paraId="5D4C99D1">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10</w:t>
      </w:r>
      <w:r>
        <w:rPr>
          <w:rFonts w:hint="eastAsia" w:ascii="仿宋_GB2312" w:hAnsi="仿宋_GB2312" w:eastAsia="仿宋_GB2312" w:cs="仿宋_GB2312"/>
          <w:kern w:val="0"/>
          <w:sz w:val="24"/>
          <w:highlight w:val="none"/>
        </w:rPr>
        <w:t>）售后服务方案……………………………………………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14:paraId="261F25EC">
      <w:pPr>
        <w:spacing w:line="360" w:lineRule="auto"/>
        <w:ind w:right="-510" w:rightChars="-243"/>
        <w:jc w:val="both"/>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eastAsia="zh-CN"/>
        </w:rPr>
        <w:t>（</w:t>
      </w:r>
      <w:r>
        <w:rPr>
          <w:rFonts w:hint="eastAsia" w:ascii="仿宋_GB2312" w:hAnsi="仿宋_GB2312" w:eastAsia="仿宋_GB2312" w:cs="仿宋_GB2312"/>
          <w:sz w:val="24"/>
          <w:highlight w:val="none"/>
          <w:lang w:val="en-US" w:eastAsia="zh-CN"/>
        </w:rPr>
        <w:t>11）</w:t>
      </w:r>
      <w:r>
        <w:rPr>
          <w:rFonts w:hint="eastAsia" w:ascii="仿宋_GB2312" w:hAnsi="仿宋_GB2312" w:eastAsia="仿宋_GB2312" w:cs="仿宋_GB2312"/>
          <w:sz w:val="24"/>
          <w:highlight w:val="none"/>
        </w:rPr>
        <w:t>供应商售后服务证明材料……………………………………………………（页码）</w:t>
      </w:r>
    </w:p>
    <w:p w14:paraId="36DC1437">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12</w:t>
      </w:r>
      <w:r>
        <w:rPr>
          <w:rFonts w:hint="eastAsia" w:ascii="仿宋_GB2312" w:hAnsi="仿宋_GB2312" w:eastAsia="仿宋_GB2312" w:cs="仿宋_GB2312"/>
          <w:kern w:val="0"/>
          <w:sz w:val="24"/>
          <w:highlight w:val="none"/>
        </w:rPr>
        <w:t>）项目小组人员名单………………………………………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14:paraId="60B57E07">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13</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 w:eastAsia="仿宋" w:cs="仿宋"/>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14:paraId="248F143D">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14</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14:paraId="6BBF46CD">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15</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14:paraId="2BDFB42C">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16</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（页码）</w:t>
      </w:r>
    </w:p>
    <w:p w14:paraId="7CFCA42B">
      <w:pPr>
        <w:spacing w:line="360" w:lineRule="auto"/>
        <w:ind w:right="-368" w:rightChars="-175"/>
        <w:jc w:val="both"/>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17</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认为需要的其他商务技术（资信）文件或说明…………</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14:paraId="7302974A">
      <w:pPr>
        <w:snapToGrid w:val="0"/>
        <w:spacing w:line="360" w:lineRule="auto"/>
        <w:jc w:val="center"/>
        <w:rPr>
          <w:rFonts w:hint="eastAsia" w:ascii="仿宋" w:hAnsi="仿宋" w:eastAsia="仿宋" w:cs="仿宋"/>
          <w:b/>
          <w:kern w:val="0"/>
          <w:sz w:val="32"/>
          <w:szCs w:val="32"/>
          <w:highlight w:val="none"/>
          <w:lang w:val="zh-CN"/>
        </w:rPr>
      </w:pPr>
    </w:p>
    <w:p w14:paraId="2413021D">
      <w:pPr>
        <w:snapToGrid w:val="0"/>
        <w:spacing w:line="360" w:lineRule="auto"/>
        <w:jc w:val="center"/>
        <w:rPr>
          <w:rFonts w:hint="eastAsia" w:ascii="仿宋" w:hAnsi="仿宋" w:eastAsia="仿宋" w:cs="仿宋"/>
          <w:b/>
          <w:kern w:val="0"/>
          <w:sz w:val="32"/>
          <w:szCs w:val="32"/>
          <w:highlight w:val="none"/>
          <w:lang w:val="zh-CN"/>
        </w:rPr>
      </w:pPr>
    </w:p>
    <w:p w14:paraId="1DD3FBDC">
      <w:pPr>
        <w:snapToGrid w:val="0"/>
        <w:spacing w:line="360" w:lineRule="auto"/>
        <w:jc w:val="center"/>
        <w:rPr>
          <w:rFonts w:hint="eastAsia" w:ascii="仿宋" w:hAnsi="仿宋" w:eastAsia="仿宋" w:cs="仿宋"/>
          <w:b/>
          <w:kern w:val="0"/>
          <w:sz w:val="32"/>
          <w:szCs w:val="32"/>
          <w:highlight w:val="none"/>
          <w:lang w:val="zh-CN"/>
        </w:rPr>
      </w:pPr>
    </w:p>
    <w:p w14:paraId="3B69129A">
      <w:pPr>
        <w:snapToGrid w:val="0"/>
        <w:spacing w:line="360" w:lineRule="auto"/>
        <w:jc w:val="center"/>
        <w:rPr>
          <w:rFonts w:hint="eastAsia" w:ascii="仿宋" w:hAnsi="仿宋" w:eastAsia="仿宋" w:cs="仿宋"/>
          <w:b/>
          <w:kern w:val="0"/>
          <w:sz w:val="32"/>
          <w:szCs w:val="32"/>
          <w:highlight w:val="none"/>
          <w:lang w:val="zh-CN"/>
        </w:rPr>
      </w:pPr>
    </w:p>
    <w:p w14:paraId="1B345A6C">
      <w:pPr>
        <w:snapToGrid w:val="0"/>
        <w:spacing w:line="360" w:lineRule="auto"/>
        <w:jc w:val="center"/>
        <w:rPr>
          <w:rFonts w:hint="eastAsia" w:ascii="仿宋" w:hAnsi="仿宋" w:eastAsia="仿宋" w:cs="仿宋"/>
          <w:b/>
          <w:kern w:val="0"/>
          <w:sz w:val="32"/>
          <w:szCs w:val="32"/>
          <w:highlight w:val="none"/>
          <w:lang w:val="zh-CN"/>
        </w:rPr>
      </w:pPr>
    </w:p>
    <w:p w14:paraId="4412D315">
      <w:pPr>
        <w:snapToGrid w:val="0"/>
        <w:spacing w:line="360" w:lineRule="auto"/>
        <w:ind w:firstLine="3855" w:firstLineChars="1200"/>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14:paraId="03097E43">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致：</w:t>
      </w:r>
      <w:r>
        <w:rPr>
          <w:rFonts w:hint="eastAsia" w:ascii="仿宋" w:hAnsi="仿宋" w:eastAsia="仿宋" w:cs="仿宋"/>
          <w:sz w:val="24"/>
          <w:szCs w:val="24"/>
          <w:highlight w:val="none"/>
          <w:u w:val="single"/>
          <w:lang w:val="en-US" w:eastAsia="zh-CN"/>
        </w:rPr>
        <w:t xml:space="preserve">              </w:t>
      </w:r>
    </w:p>
    <w:p w14:paraId="3420594B">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根据贵方招标文件（</w:t>
      </w:r>
      <w:r>
        <w:rPr>
          <w:rFonts w:hint="eastAsia" w:ascii="仿宋" w:hAnsi="仿宋" w:eastAsia="仿宋" w:cs="仿宋"/>
          <w:b/>
          <w:sz w:val="24"/>
          <w:szCs w:val="24"/>
          <w:highlight w:val="none"/>
          <w:u w:val="single"/>
        </w:rPr>
        <w:t>填写招标编号：</w:t>
      </w:r>
      <w:r>
        <w:rPr>
          <w:rFonts w:hint="eastAsia" w:ascii="仿宋" w:hAnsi="仿宋" w:eastAsia="仿宋" w:cs="仿宋"/>
          <w:sz w:val="24"/>
          <w:szCs w:val="24"/>
          <w:highlight w:val="none"/>
        </w:rPr>
        <w:t>）的要求，正式授权</w:t>
      </w:r>
      <w:r>
        <w:rPr>
          <w:rFonts w:hint="eastAsia" w:ascii="仿宋" w:hAnsi="仿宋" w:eastAsia="仿宋" w:cs="仿宋"/>
          <w:b/>
          <w:sz w:val="24"/>
          <w:szCs w:val="24"/>
          <w:highlight w:val="none"/>
          <w:u w:val="single"/>
        </w:rPr>
        <w:t>（全权代表姓名    、单位    、职务   ）</w:t>
      </w:r>
      <w:r>
        <w:rPr>
          <w:rFonts w:hint="eastAsia" w:ascii="仿宋" w:hAnsi="仿宋" w:eastAsia="仿宋" w:cs="仿宋"/>
          <w:sz w:val="24"/>
          <w:szCs w:val="24"/>
          <w:highlight w:val="none"/>
        </w:rPr>
        <w:t>代表投标人</w:t>
      </w:r>
      <w:r>
        <w:rPr>
          <w:rFonts w:hint="eastAsia" w:ascii="仿宋" w:hAnsi="仿宋" w:eastAsia="仿宋" w:cs="仿宋"/>
          <w:sz w:val="24"/>
          <w:szCs w:val="24"/>
          <w:highlight w:val="none"/>
          <w:u w:val="single"/>
        </w:rPr>
        <w:t>（</w:t>
      </w:r>
      <w:r>
        <w:rPr>
          <w:rFonts w:hint="eastAsia" w:ascii="仿宋" w:hAnsi="仿宋" w:eastAsia="仿宋" w:cs="仿宋"/>
          <w:b/>
          <w:sz w:val="24"/>
          <w:szCs w:val="24"/>
          <w:highlight w:val="none"/>
          <w:u w:val="single"/>
        </w:rPr>
        <w:t xml:space="preserve">填写单位    、地址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提交投标文件。</w:t>
      </w:r>
    </w:p>
    <w:p w14:paraId="7C600AB8">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我方已完全明白招标文件的所有条款要求，兹声明同意如下：</w:t>
      </w:r>
    </w:p>
    <w:p w14:paraId="60677E80">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1.我方同意在投标人</w:t>
      </w:r>
      <w:r>
        <w:rPr>
          <w:rFonts w:hint="eastAsia" w:ascii="仿宋" w:hAnsi="仿宋" w:eastAsia="仿宋" w:cs="仿宋"/>
          <w:kern w:val="44"/>
          <w:sz w:val="24"/>
          <w:szCs w:val="24"/>
          <w:highlight w:val="none"/>
        </w:rPr>
        <w:t>须知</w:t>
      </w:r>
      <w:r>
        <w:rPr>
          <w:rFonts w:hint="eastAsia" w:ascii="仿宋" w:hAnsi="仿宋" w:eastAsia="仿宋" w:cs="仿宋"/>
          <w:sz w:val="24"/>
          <w:szCs w:val="24"/>
          <w:highlight w:val="none"/>
        </w:rPr>
        <w:t>规定的开标日期起遵守本投标文件中的承诺且在投标有效期满之前均具有约束力。</w:t>
      </w:r>
    </w:p>
    <w:p w14:paraId="102A5D85">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2.我方承诺已经具备《中华人民共和国政府采购法》中规定的参加政府采购活动的供应商应当具备的条件。</w:t>
      </w:r>
    </w:p>
    <w:p w14:paraId="6E3F618E">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提供可能另外要求的与投标有关的任何数据或资料。</w:t>
      </w:r>
    </w:p>
    <w:p w14:paraId="3EA14E56">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4.我方理解贵方将不受你们所收到的最低报价的约束。</w:t>
      </w:r>
    </w:p>
    <w:p w14:paraId="54D1090C">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5.本投标自开标之日（投标截止之日）起90天内有效。</w:t>
      </w:r>
    </w:p>
    <w:p w14:paraId="507C2D8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78198E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a)提供虚假材料谋取中标、成交的；</w:t>
      </w:r>
    </w:p>
    <w:p w14:paraId="47AF389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b)采取不正当手段诋毁、排挤其他供应商的；</w:t>
      </w:r>
    </w:p>
    <w:p w14:paraId="13FDF65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c)与采购人、其它供应商或者采购代理机构恶意串通的；</w:t>
      </w:r>
    </w:p>
    <w:p w14:paraId="28FD3CA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d)向采购人、采购代理机构行贿或者提供其他不正当利益的；</w:t>
      </w:r>
    </w:p>
    <w:p w14:paraId="63BA018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e)在招标采购过程中与采购人进行协商谈判的；</w:t>
      </w:r>
    </w:p>
    <w:p w14:paraId="3233A98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f)拒绝有关部门监督检查或提供虚假情况的。</w:t>
      </w:r>
    </w:p>
    <w:p w14:paraId="24B6C41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供应商有前款第a)至e)项情形之一的，中标、成交无效。</w:t>
      </w:r>
    </w:p>
    <w:p w14:paraId="6EED6A5C">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地址：　　　　　　　　　　　　　　　邮政编码：</w:t>
      </w:r>
    </w:p>
    <w:p w14:paraId="43CB056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电话：                              传真：</w:t>
      </w:r>
    </w:p>
    <w:p w14:paraId="22B81BFD">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开户银行：                          帐号：</w:t>
      </w:r>
    </w:p>
    <w:p w14:paraId="24B9D660">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法定代表人或其授权代表(签字或盖章)：</w:t>
      </w:r>
    </w:p>
    <w:p w14:paraId="1B9E1DD2">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highlight w:val="none"/>
        </w:rPr>
      </w:pPr>
    </w:p>
    <w:p w14:paraId="51650D8B">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highlight w:val="none"/>
        </w:rPr>
      </w:pPr>
      <w:r>
        <w:rPr>
          <w:rFonts w:hint="eastAsia" w:ascii="仿宋" w:hAnsi="仿宋" w:eastAsia="仿宋" w:cs="仿宋"/>
          <w:sz w:val="24"/>
          <w:szCs w:val="24"/>
          <w:highlight w:val="none"/>
        </w:rPr>
        <w:t xml:space="preserve">投标人(电子签章)：　　　　　　　　　日期：  </w:t>
      </w:r>
    </w:p>
    <w:p w14:paraId="21D37DEA">
      <w:pPr>
        <w:snapToGrid w:val="0"/>
        <w:spacing w:line="360" w:lineRule="auto"/>
        <w:jc w:val="center"/>
        <w:rPr>
          <w:rFonts w:hint="eastAsia" w:ascii="仿宋" w:hAnsi="仿宋" w:eastAsia="仿宋" w:cs="仿宋"/>
          <w:b/>
          <w:kern w:val="0"/>
          <w:sz w:val="32"/>
          <w:szCs w:val="32"/>
          <w:highlight w:val="none"/>
        </w:rPr>
      </w:pPr>
    </w:p>
    <w:p w14:paraId="43FFF8F5">
      <w:pPr>
        <w:jc w:val="center"/>
        <w:rPr>
          <w:rFonts w:hint="eastAsia" w:ascii="仿宋" w:hAnsi="仿宋" w:eastAsia="仿宋" w:cs="仿宋"/>
          <w:b/>
          <w:kern w:val="0"/>
          <w:sz w:val="32"/>
          <w:szCs w:val="32"/>
          <w:highlight w:val="none"/>
        </w:rPr>
      </w:pPr>
    </w:p>
    <w:p w14:paraId="0B64FB33">
      <w:pPr>
        <w:widowControl/>
        <w:adjustRightInd/>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二</w:t>
      </w: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（适用于非联合体投标）</w:t>
      </w:r>
    </w:p>
    <w:p w14:paraId="383249A3">
      <w:pPr>
        <w:jc w:val="center"/>
        <w:rPr>
          <w:rFonts w:hint="eastAsia" w:ascii="仿宋" w:hAnsi="仿宋" w:eastAsia="仿宋" w:cs="仿宋"/>
          <w:b/>
          <w:sz w:val="24"/>
          <w:highlight w:val="none"/>
        </w:rPr>
      </w:pPr>
    </w:p>
    <w:p w14:paraId="7A63564A">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70F4305C">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0452FA8F">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2B259060">
      <w:pPr>
        <w:snapToGrid w:val="0"/>
        <w:spacing w:line="600" w:lineRule="exact"/>
        <w:jc w:val="left"/>
        <w:rPr>
          <w:rFonts w:hint="eastAsia" w:ascii="仿宋" w:hAnsi="仿宋" w:eastAsia="仿宋" w:cs="仿宋"/>
          <w:sz w:val="24"/>
          <w:highlight w:val="none"/>
        </w:rPr>
      </w:pPr>
    </w:p>
    <w:p w14:paraId="4631587B">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3E5D0DDD">
      <w:pPr>
        <w:spacing w:line="360" w:lineRule="exact"/>
        <w:rPr>
          <w:rFonts w:hint="eastAsia" w:ascii="仿宋" w:hAnsi="仿宋" w:eastAsia="仿宋" w:cs="仿宋"/>
          <w:sz w:val="24"/>
          <w:highlight w:val="none"/>
        </w:rPr>
      </w:pPr>
    </w:p>
    <w:p w14:paraId="72042964">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2C8D9613">
      <w:pPr>
        <w:spacing w:line="360" w:lineRule="exact"/>
        <w:rPr>
          <w:rFonts w:hint="eastAsia" w:ascii="仿宋" w:hAnsi="仿宋" w:eastAsia="仿宋" w:cs="仿宋"/>
          <w:sz w:val="24"/>
          <w:highlight w:val="none"/>
        </w:rPr>
      </w:pPr>
    </w:p>
    <w:p w14:paraId="6CF09C5D">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10D10B2C">
      <w:pPr>
        <w:spacing w:line="360" w:lineRule="exact"/>
        <w:rPr>
          <w:rFonts w:hint="eastAsia" w:ascii="仿宋" w:hAnsi="仿宋" w:eastAsia="仿宋" w:cs="仿宋"/>
          <w:sz w:val="24"/>
          <w:highlight w:val="none"/>
        </w:rPr>
      </w:pPr>
    </w:p>
    <w:p w14:paraId="0EA84C51">
      <w:pPr>
        <w:spacing w:line="360" w:lineRule="exact"/>
        <w:rPr>
          <w:rFonts w:hint="eastAsia" w:ascii="仿宋" w:hAnsi="仿宋" w:eastAsia="仿宋" w:cs="仿宋"/>
          <w:sz w:val="24"/>
          <w:highlight w:val="none"/>
        </w:rPr>
      </w:pPr>
    </w:p>
    <w:p w14:paraId="14035F31">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投标人（电子签章）：</w:t>
      </w:r>
    </w:p>
    <w:p w14:paraId="4E32CDBE">
      <w:pPr>
        <w:spacing w:line="360" w:lineRule="exact"/>
        <w:rPr>
          <w:rFonts w:hint="eastAsia" w:ascii="仿宋" w:hAnsi="仿宋" w:eastAsia="仿宋" w:cs="仿宋"/>
          <w:sz w:val="24"/>
          <w:highlight w:val="none"/>
        </w:rPr>
      </w:pPr>
    </w:p>
    <w:p w14:paraId="7C8AFB24">
      <w:pPr>
        <w:spacing w:line="360" w:lineRule="exact"/>
        <w:rPr>
          <w:rFonts w:hint="eastAsia" w:ascii="仿宋" w:hAnsi="仿宋" w:eastAsia="仿宋" w:cs="仿宋"/>
          <w:sz w:val="24"/>
          <w:highlight w:val="none"/>
        </w:rPr>
      </w:pPr>
    </w:p>
    <w:p w14:paraId="329C7DCE">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法定代表人（签字或盖章）：</w:t>
      </w:r>
    </w:p>
    <w:p w14:paraId="4D6BA770">
      <w:pPr>
        <w:spacing w:line="360" w:lineRule="exact"/>
        <w:rPr>
          <w:rFonts w:hint="eastAsia" w:ascii="仿宋" w:hAnsi="仿宋" w:eastAsia="仿宋" w:cs="仿宋"/>
          <w:sz w:val="24"/>
          <w:highlight w:val="none"/>
        </w:rPr>
      </w:pPr>
    </w:p>
    <w:p w14:paraId="1D2DA13C">
      <w:pPr>
        <w:spacing w:line="360" w:lineRule="exact"/>
        <w:rPr>
          <w:rFonts w:hint="eastAsia" w:ascii="仿宋" w:hAnsi="仿宋" w:eastAsia="仿宋" w:cs="仿宋"/>
          <w:sz w:val="24"/>
          <w:highlight w:val="none"/>
        </w:rPr>
      </w:pPr>
    </w:p>
    <w:p w14:paraId="5F00FAB6">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14:paraId="73E02F81">
      <w:pPr>
        <w:ind w:firstLine="4920" w:firstLineChars="2050"/>
        <w:jc w:val="left"/>
        <w:rPr>
          <w:rFonts w:hint="eastAsia" w:ascii="仿宋" w:hAnsi="仿宋" w:eastAsia="仿宋" w:cs="仿宋"/>
          <w:sz w:val="24"/>
          <w:highlight w:val="none"/>
        </w:rPr>
      </w:pPr>
    </w:p>
    <w:p w14:paraId="419E2390">
      <w:pPr>
        <w:spacing w:line="800" w:lineRule="exact"/>
        <w:rPr>
          <w:rFonts w:hint="eastAsia" w:ascii="仿宋" w:hAnsi="仿宋" w:eastAsia="仿宋" w:cs="仿宋"/>
          <w:b/>
          <w:sz w:val="24"/>
          <w:highlight w:val="none"/>
        </w:rPr>
      </w:pPr>
    </w:p>
    <w:p w14:paraId="2B7C77E2">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14:paraId="7DAE2E16">
      <w:pPr>
        <w:jc w:val="center"/>
        <w:rPr>
          <w:rFonts w:hint="eastAsia" w:ascii="仿宋" w:hAnsi="仿宋" w:eastAsia="仿宋" w:cs="仿宋"/>
          <w:b/>
          <w:sz w:val="24"/>
          <w:highlight w:val="none"/>
        </w:rPr>
      </w:pPr>
    </w:p>
    <w:p w14:paraId="0405456B">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14:paraId="583E1ACB">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5894242B">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47D429C8">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0853B304">
      <w:pPr>
        <w:snapToGrid w:val="0"/>
        <w:spacing w:line="600" w:lineRule="exact"/>
        <w:jc w:val="left"/>
        <w:rPr>
          <w:rFonts w:hint="eastAsia" w:ascii="仿宋" w:hAnsi="仿宋" w:eastAsia="仿宋" w:cs="仿宋"/>
          <w:sz w:val="24"/>
          <w:highlight w:val="none"/>
        </w:rPr>
      </w:pPr>
    </w:p>
    <w:p w14:paraId="02DACABA">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57D8F09D">
      <w:pPr>
        <w:spacing w:line="360" w:lineRule="exact"/>
        <w:rPr>
          <w:rFonts w:hint="eastAsia" w:ascii="仿宋" w:hAnsi="仿宋" w:eastAsia="仿宋" w:cs="仿宋"/>
          <w:sz w:val="24"/>
          <w:highlight w:val="none"/>
        </w:rPr>
      </w:pPr>
    </w:p>
    <w:p w14:paraId="7057B775">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5FEBD5FE">
      <w:pPr>
        <w:spacing w:line="360" w:lineRule="exact"/>
        <w:rPr>
          <w:rFonts w:hint="eastAsia" w:ascii="仿宋" w:hAnsi="仿宋" w:eastAsia="仿宋" w:cs="仿宋"/>
          <w:sz w:val="24"/>
          <w:highlight w:val="none"/>
        </w:rPr>
      </w:pPr>
    </w:p>
    <w:p w14:paraId="596E7DC3">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3F10D35B">
      <w:pPr>
        <w:spacing w:line="360" w:lineRule="exact"/>
        <w:rPr>
          <w:rFonts w:hint="eastAsia" w:ascii="仿宋" w:hAnsi="仿宋" w:eastAsia="仿宋" w:cs="仿宋"/>
          <w:sz w:val="24"/>
          <w:highlight w:val="none"/>
        </w:rPr>
      </w:pPr>
    </w:p>
    <w:p w14:paraId="72099A87">
      <w:pPr>
        <w:spacing w:line="360" w:lineRule="exact"/>
        <w:rPr>
          <w:rFonts w:hint="eastAsia" w:ascii="仿宋" w:hAnsi="仿宋" w:eastAsia="仿宋" w:cs="仿宋"/>
          <w:sz w:val="24"/>
          <w:highlight w:val="none"/>
        </w:rPr>
      </w:pPr>
    </w:p>
    <w:p w14:paraId="61F20950">
      <w:pPr>
        <w:jc w:val="center"/>
        <w:rPr>
          <w:rFonts w:hint="eastAsia" w:ascii="仿宋" w:hAnsi="仿宋" w:eastAsia="仿宋" w:cs="仿宋"/>
          <w:b/>
          <w:kern w:val="0"/>
          <w:sz w:val="32"/>
          <w:szCs w:val="32"/>
          <w:highlight w:val="none"/>
        </w:rPr>
      </w:pPr>
    </w:p>
    <w:p w14:paraId="5E44ACFC">
      <w:pPr>
        <w:rPr>
          <w:rFonts w:hint="eastAsia" w:ascii="仿宋" w:hAnsi="仿宋" w:eastAsia="仿宋" w:cs="仿宋"/>
          <w:highlight w:val="none"/>
        </w:rPr>
      </w:pPr>
    </w:p>
    <w:p w14:paraId="23583530">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03E50EA9">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36146EB8">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14:paraId="7B078A32">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0BBE7067">
      <w:pPr>
        <w:autoSpaceDE w:val="0"/>
        <w:autoSpaceDN w:val="0"/>
        <w:spacing w:line="360" w:lineRule="auto"/>
        <w:jc w:val="center"/>
        <w:rPr>
          <w:rFonts w:hint="eastAsia" w:ascii="仿宋" w:hAnsi="仿宋" w:eastAsia="仿宋" w:cs="仿宋"/>
          <w:b/>
          <w:kern w:val="0"/>
          <w:sz w:val="32"/>
          <w:szCs w:val="32"/>
          <w:highlight w:val="none"/>
          <w:lang w:val="zh-CN"/>
        </w:rPr>
      </w:pPr>
    </w:p>
    <w:p w14:paraId="001EA4EA">
      <w:pPr>
        <w:spacing w:line="800" w:lineRule="exact"/>
        <w:rPr>
          <w:rFonts w:hint="eastAsia" w:ascii="仿宋" w:hAnsi="仿宋" w:eastAsia="仿宋" w:cs="仿宋"/>
          <w:b/>
          <w:sz w:val="24"/>
          <w:highlight w:val="none"/>
        </w:rPr>
      </w:pPr>
    </w:p>
    <w:p w14:paraId="332904F4">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三</w:t>
      </w:r>
      <w:r>
        <w:rPr>
          <w:rFonts w:hint="eastAsia" w:ascii="仿宋" w:hAnsi="仿宋" w:eastAsia="仿宋" w:cs="仿宋"/>
          <w:b/>
          <w:sz w:val="30"/>
          <w:szCs w:val="30"/>
          <w:highlight w:val="none"/>
        </w:rPr>
        <w:t>、法定代表人及其授权代表身份证复印件（正反面）</w:t>
      </w:r>
    </w:p>
    <w:p w14:paraId="52F47F2E">
      <w:pPr>
        <w:spacing w:line="800" w:lineRule="exact"/>
        <w:rPr>
          <w:rFonts w:hint="eastAsia" w:ascii="仿宋" w:hAnsi="仿宋" w:eastAsia="仿宋" w:cs="仿宋"/>
          <w:b/>
          <w:sz w:val="24"/>
          <w:highlight w:val="none"/>
        </w:rPr>
      </w:pPr>
    </w:p>
    <w:p w14:paraId="311E73E7">
      <w:pPr>
        <w:spacing w:line="800" w:lineRule="exact"/>
        <w:rPr>
          <w:rFonts w:hint="eastAsia" w:ascii="仿宋" w:hAnsi="仿宋" w:eastAsia="仿宋" w:cs="仿宋"/>
          <w:b/>
          <w:sz w:val="24"/>
          <w:highlight w:val="none"/>
        </w:rPr>
      </w:pPr>
    </w:p>
    <w:p w14:paraId="1C3B6EE8">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四</w:t>
      </w:r>
      <w:r>
        <w:rPr>
          <w:rFonts w:hint="eastAsia" w:ascii="仿宋" w:hAnsi="仿宋" w:eastAsia="仿宋" w:cs="仿宋"/>
          <w:b/>
          <w:sz w:val="30"/>
          <w:szCs w:val="30"/>
          <w:highlight w:val="none"/>
        </w:rPr>
        <w:t>、法定代表人身份证明书(格式)</w:t>
      </w:r>
    </w:p>
    <w:p w14:paraId="77A3DDBB">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14:paraId="6C9D8B01">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14:paraId="5D0D6025">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14:paraId="1DCE1434">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14:paraId="1F53F41D">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14:paraId="1ED01056">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14:paraId="182D9996">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特此证明。</w:t>
      </w:r>
    </w:p>
    <w:p w14:paraId="3CB180F1">
      <w:pPr>
        <w:spacing w:line="440" w:lineRule="exact"/>
        <w:rPr>
          <w:rFonts w:hint="eastAsia" w:ascii="仿宋" w:hAnsi="仿宋" w:eastAsia="仿宋" w:cs="仿宋"/>
          <w:sz w:val="24"/>
          <w:highlight w:val="none"/>
        </w:rPr>
      </w:pPr>
    </w:p>
    <w:p w14:paraId="4FA0D253">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w:t>
      </w:r>
      <w:r>
        <w:rPr>
          <w:rFonts w:hint="eastAsia" w:ascii="仿宋" w:hAnsi="仿宋" w:eastAsia="仿宋" w:cs="仿宋"/>
          <w:sz w:val="24"/>
          <w:highlight w:val="none"/>
          <w:lang w:eastAsia="zh-CN"/>
        </w:rPr>
        <w:t>名称</w:t>
      </w:r>
      <w:r>
        <w:rPr>
          <w:rFonts w:hint="eastAsia" w:ascii="仿宋" w:hAnsi="仿宋" w:eastAsia="仿宋" w:cs="仿宋"/>
          <w:sz w:val="24"/>
          <w:highlight w:val="none"/>
        </w:rPr>
        <w:t>：                             （电子签章）</w:t>
      </w:r>
    </w:p>
    <w:p w14:paraId="3F09446E">
      <w:pPr>
        <w:spacing w:line="440" w:lineRule="exact"/>
        <w:ind w:right="480"/>
        <w:rPr>
          <w:rFonts w:hint="eastAsia" w:ascii="仿宋" w:hAnsi="仿宋" w:eastAsia="仿宋" w:cs="仿宋"/>
          <w:sz w:val="24"/>
          <w:highlight w:val="none"/>
        </w:rPr>
      </w:pPr>
    </w:p>
    <w:p w14:paraId="1F6E247E">
      <w:pPr>
        <w:spacing w:line="440" w:lineRule="exact"/>
        <w:ind w:right="720"/>
        <w:jc w:val="right"/>
        <w:rPr>
          <w:rFonts w:hint="eastAsia" w:ascii="仿宋" w:hAnsi="仿宋" w:eastAsia="仿宋" w:cs="仿宋"/>
          <w:sz w:val="24"/>
          <w:highlight w:val="none"/>
        </w:rPr>
      </w:pPr>
      <w:r>
        <w:rPr>
          <w:rFonts w:hint="eastAsia" w:ascii="仿宋" w:hAnsi="仿宋" w:eastAsia="仿宋" w:cs="仿宋"/>
          <w:sz w:val="24"/>
          <w:highlight w:val="none"/>
        </w:rPr>
        <w:t>年   月   日</w:t>
      </w:r>
    </w:p>
    <w:p w14:paraId="32327F74">
      <w:pPr>
        <w:jc w:val="center"/>
        <w:rPr>
          <w:rFonts w:hint="eastAsia" w:ascii="仿宋" w:hAnsi="仿宋" w:eastAsia="仿宋" w:cs="仿宋"/>
          <w:b/>
          <w:kern w:val="0"/>
          <w:sz w:val="32"/>
          <w:szCs w:val="32"/>
          <w:highlight w:val="none"/>
        </w:rPr>
      </w:pPr>
    </w:p>
    <w:p w14:paraId="5967BB60">
      <w:pPr>
        <w:jc w:val="center"/>
        <w:rPr>
          <w:rFonts w:hint="eastAsia" w:ascii="仿宋" w:hAnsi="仿宋" w:eastAsia="仿宋" w:cs="仿宋"/>
          <w:b/>
          <w:kern w:val="0"/>
          <w:sz w:val="32"/>
          <w:szCs w:val="32"/>
          <w:highlight w:val="none"/>
        </w:rPr>
      </w:pPr>
    </w:p>
    <w:p w14:paraId="5144BE3B">
      <w:pPr>
        <w:rPr>
          <w:rFonts w:hint="eastAsia"/>
          <w:highlight w:val="none"/>
        </w:rPr>
      </w:pPr>
    </w:p>
    <w:p w14:paraId="12F874B6">
      <w:pPr>
        <w:jc w:val="center"/>
        <w:rPr>
          <w:rFonts w:hint="eastAsia" w:ascii="仿宋" w:hAnsi="仿宋" w:eastAsia="仿宋" w:cs="仿宋"/>
          <w:b/>
          <w:kern w:val="0"/>
          <w:sz w:val="32"/>
          <w:szCs w:val="32"/>
          <w:highlight w:val="none"/>
        </w:rPr>
      </w:pPr>
    </w:p>
    <w:p w14:paraId="64A08837">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14DE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D5526B7">
            <w:pP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14:paraId="481DAC0D">
            <w:pPr>
              <w:jc w:val="center"/>
              <w:rPr>
                <w:rFonts w:hint="eastAsia"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14:paraId="5117A870">
            <w:pPr>
              <w:jc w:val="center"/>
              <w:rPr>
                <w:rFonts w:hint="eastAsia"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14:paraId="080B071A">
            <w:pP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14:paraId="78FAF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237E864">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14:paraId="6315A516">
            <w:pPr>
              <w:jc w:val="center"/>
              <w:rPr>
                <w:rFonts w:hint="eastAsia" w:ascii="仿宋" w:hAnsi="仿宋" w:eastAsia="仿宋" w:cs="仿宋"/>
                <w:b/>
                <w:kern w:val="0"/>
                <w:sz w:val="32"/>
                <w:szCs w:val="32"/>
                <w:highlight w:val="none"/>
              </w:rPr>
            </w:pPr>
          </w:p>
        </w:tc>
        <w:tc>
          <w:tcPr>
            <w:tcW w:w="3546" w:type="dxa"/>
          </w:tcPr>
          <w:p w14:paraId="76AC7C7C">
            <w:pPr>
              <w:jc w:val="center"/>
              <w:rPr>
                <w:rFonts w:hint="eastAsia" w:ascii="仿宋" w:hAnsi="仿宋" w:eastAsia="仿宋" w:cs="仿宋"/>
                <w:b/>
                <w:kern w:val="0"/>
                <w:sz w:val="32"/>
                <w:szCs w:val="32"/>
                <w:highlight w:val="none"/>
              </w:rPr>
            </w:pPr>
          </w:p>
        </w:tc>
        <w:tc>
          <w:tcPr>
            <w:tcW w:w="1276" w:type="dxa"/>
          </w:tcPr>
          <w:p w14:paraId="74D14B48">
            <w:pPr>
              <w:jc w:val="center"/>
              <w:rPr>
                <w:rFonts w:hint="eastAsia" w:ascii="仿宋" w:hAnsi="仿宋" w:eastAsia="仿宋" w:cs="仿宋"/>
                <w:b/>
                <w:kern w:val="0"/>
                <w:sz w:val="32"/>
                <w:szCs w:val="32"/>
                <w:highlight w:val="none"/>
              </w:rPr>
            </w:pPr>
          </w:p>
        </w:tc>
      </w:tr>
      <w:tr w14:paraId="61B77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231FE5A">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14:paraId="258B7B4E">
            <w:pPr>
              <w:jc w:val="center"/>
              <w:rPr>
                <w:rFonts w:hint="eastAsia" w:ascii="仿宋" w:hAnsi="仿宋" w:eastAsia="仿宋" w:cs="仿宋"/>
                <w:b/>
                <w:kern w:val="0"/>
                <w:sz w:val="32"/>
                <w:szCs w:val="32"/>
                <w:highlight w:val="none"/>
              </w:rPr>
            </w:pPr>
          </w:p>
        </w:tc>
        <w:tc>
          <w:tcPr>
            <w:tcW w:w="3546" w:type="dxa"/>
          </w:tcPr>
          <w:p w14:paraId="6544B94E">
            <w:pPr>
              <w:jc w:val="center"/>
              <w:rPr>
                <w:rFonts w:hint="eastAsia" w:ascii="仿宋" w:hAnsi="仿宋" w:eastAsia="仿宋" w:cs="仿宋"/>
                <w:b/>
                <w:kern w:val="0"/>
                <w:sz w:val="32"/>
                <w:szCs w:val="32"/>
                <w:highlight w:val="none"/>
              </w:rPr>
            </w:pPr>
          </w:p>
        </w:tc>
        <w:tc>
          <w:tcPr>
            <w:tcW w:w="1276" w:type="dxa"/>
          </w:tcPr>
          <w:p w14:paraId="5FA1DF53">
            <w:pPr>
              <w:jc w:val="center"/>
              <w:rPr>
                <w:rFonts w:hint="eastAsia" w:ascii="仿宋" w:hAnsi="仿宋" w:eastAsia="仿宋" w:cs="仿宋"/>
                <w:b/>
                <w:kern w:val="0"/>
                <w:sz w:val="32"/>
                <w:szCs w:val="32"/>
                <w:highlight w:val="none"/>
              </w:rPr>
            </w:pPr>
          </w:p>
        </w:tc>
      </w:tr>
      <w:tr w14:paraId="08FE2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4810220">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14:paraId="2614D5E7">
            <w:pPr>
              <w:jc w:val="center"/>
              <w:rPr>
                <w:rFonts w:hint="eastAsia" w:ascii="仿宋" w:hAnsi="仿宋" w:eastAsia="仿宋" w:cs="仿宋"/>
                <w:b/>
                <w:kern w:val="0"/>
                <w:sz w:val="32"/>
                <w:szCs w:val="32"/>
                <w:highlight w:val="none"/>
              </w:rPr>
            </w:pPr>
          </w:p>
        </w:tc>
        <w:tc>
          <w:tcPr>
            <w:tcW w:w="3546" w:type="dxa"/>
          </w:tcPr>
          <w:p w14:paraId="0254975A">
            <w:pPr>
              <w:jc w:val="center"/>
              <w:rPr>
                <w:rFonts w:hint="eastAsia" w:ascii="仿宋" w:hAnsi="仿宋" w:eastAsia="仿宋" w:cs="仿宋"/>
                <w:b/>
                <w:kern w:val="0"/>
                <w:sz w:val="32"/>
                <w:szCs w:val="32"/>
                <w:highlight w:val="none"/>
              </w:rPr>
            </w:pPr>
          </w:p>
        </w:tc>
        <w:tc>
          <w:tcPr>
            <w:tcW w:w="1276" w:type="dxa"/>
          </w:tcPr>
          <w:p w14:paraId="427BEC57">
            <w:pPr>
              <w:jc w:val="center"/>
              <w:rPr>
                <w:rFonts w:hint="eastAsia" w:ascii="仿宋" w:hAnsi="仿宋" w:eastAsia="仿宋" w:cs="仿宋"/>
                <w:b/>
                <w:kern w:val="0"/>
                <w:sz w:val="32"/>
                <w:szCs w:val="32"/>
                <w:highlight w:val="none"/>
              </w:rPr>
            </w:pPr>
          </w:p>
        </w:tc>
      </w:tr>
    </w:tbl>
    <w:p w14:paraId="31681E4F">
      <w:pPr>
        <w:jc w:val="left"/>
        <w:rPr>
          <w:rFonts w:hint="eastAsia"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14:paraId="60B3B7C3">
      <w:pPr>
        <w:jc w:val="center"/>
        <w:rPr>
          <w:rFonts w:hint="eastAsia" w:ascii="仿宋" w:hAnsi="仿宋" w:eastAsia="仿宋" w:cs="仿宋"/>
          <w:b/>
          <w:kern w:val="0"/>
          <w:sz w:val="32"/>
          <w:szCs w:val="32"/>
          <w:highlight w:val="none"/>
        </w:rPr>
      </w:pPr>
    </w:p>
    <w:p w14:paraId="1B78AB73">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15E17ABC">
      <w:pPr>
        <w:ind w:firstLine="1911" w:firstLineChars="595"/>
        <w:rPr>
          <w:rFonts w:hint="eastAsia" w:ascii="仿宋" w:hAnsi="仿宋" w:eastAsia="仿宋" w:cs="仿宋"/>
          <w:b/>
          <w:bCs/>
          <w:sz w:val="32"/>
          <w:szCs w:val="32"/>
          <w:highlight w:val="none"/>
        </w:rPr>
      </w:pPr>
    </w:p>
    <w:p w14:paraId="7B84A6E1">
      <w:pPr>
        <w:widowControl/>
        <w:adjustRightInd/>
        <w:jc w:val="center"/>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lang w:eastAsia="zh-CN"/>
        </w:rPr>
        <w:t>六</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14:paraId="3D9E0EC2">
      <w:pPr>
        <w:snapToGrid w:val="0"/>
        <w:spacing w:line="360" w:lineRule="auto"/>
        <w:rPr>
          <w:rFonts w:hint="eastAsia" w:ascii="仿宋" w:hAnsi="仿宋" w:eastAsia="仿宋" w:cs="仿宋"/>
          <w:sz w:val="24"/>
          <w:highlight w:val="none"/>
        </w:rPr>
      </w:pPr>
    </w:p>
    <w:p w14:paraId="5486998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1F2B902">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14:paraId="22ED8E1C">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3C42F6E8">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0765420B">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2278DDD0">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595D2C46">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14:paraId="344196B8">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14:paraId="68EE0D06">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14:paraId="2BC81A14">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14:paraId="7E16AF1D">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14:paraId="527391CD">
      <w:pPr>
        <w:autoSpaceDE w:val="0"/>
        <w:autoSpaceDN w:val="0"/>
        <w:spacing w:line="360" w:lineRule="auto"/>
        <w:ind w:left="2"/>
        <w:jc w:val="left"/>
        <w:rPr>
          <w:rFonts w:hint="eastAsia" w:ascii="仿宋" w:hAnsi="仿宋" w:eastAsia="仿宋" w:cs="仿宋"/>
          <w:kern w:val="0"/>
          <w:sz w:val="24"/>
          <w:highlight w:val="none"/>
          <w:lang w:val="zh-CN"/>
        </w:rPr>
      </w:pPr>
    </w:p>
    <w:p w14:paraId="654AC96A">
      <w:pPr>
        <w:autoSpaceDE w:val="0"/>
        <w:autoSpaceDN w:val="0"/>
        <w:spacing w:line="360" w:lineRule="auto"/>
        <w:ind w:left="2"/>
        <w:jc w:val="left"/>
        <w:rPr>
          <w:rFonts w:hint="eastAsia" w:ascii="仿宋" w:hAnsi="仿宋" w:eastAsia="仿宋" w:cs="仿宋"/>
          <w:kern w:val="0"/>
          <w:sz w:val="24"/>
          <w:highlight w:val="none"/>
          <w:lang w:val="zh-CN"/>
        </w:rPr>
      </w:pPr>
    </w:p>
    <w:p w14:paraId="16431076">
      <w:pPr>
        <w:autoSpaceDE w:val="0"/>
        <w:autoSpaceDN w:val="0"/>
        <w:spacing w:line="360" w:lineRule="auto"/>
        <w:ind w:left="2"/>
        <w:jc w:val="left"/>
        <w:rPr>
          <w:rFonts w:hint="eastAsia" w:ascii="仿宋" w:hAnsi="仿宋" w:eastAsia="仿宋" w:cs="仿宋"/>
          <w:kern w:val="0"/>
          <w:sz w:val="24"/>
          <w:highlight w:val="none"/>
          <w:lang w:val="zh-CN"/>
        </w:rPr>
      </w:pPr>
    </w:p>
    <w:p w14:paraId="673F82DF">
      <w:pPr>
        <w:autoSpaceDE w:val="0"/>
        <w:autoSpaceDN w:val="0"/>
        <w:spacing w:line="360" w:lineRule="auto"/>
        <w:ind w:left="2" w:leftChars="1" w:right="1120" w:firstLine="4560" w:firstLineChars="1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14:paraId="01538DEE">
      <w:pPr>
        <w:spacing w:line="360" w:lineRule="auto"/>
        <w:ind w:left="4620" w:leftChars="2200"/>
        <w:rPr>
          <w:rFonts w:hint="eastAsia"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14:paraId="08DEF6BE">
      <w:pPr>
        <w:spacing w:line="360" w:lineRule="auto"/>
        <w:jc w:val="center"/>
        <w:rPr>
          <w:rFonts w:hint="eastAsia" w:ascii="仿宋" w:hAnsi="仿宋" w:eastAsia="仿宋" w:cs="仿宋"/>
          <w:b/>
          <w:bCs/>
          <w:sz w:val="24"/>
          <w:highlight w:val="none"/>
        </w:rPr>
      </w:pPr>
    </w:p>
    <w:p w14:paraId="219BF0EF">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724CE7F9">
      <w:pPr>
        <w:spacing w:line="360" w:lineRule="auto"/>
        <w:jc w:val="center"/>
        <w:rPr>
          <w:rFonts w:hint="eastAsia" w:ascii="仿宋_GB2312" w:hAnsi="仿宋_GB2312" w:eastAsia="仿宋_GB2312" w:cs="仿宋_GB2312"/>
          <w:b/>
          <w:sz w:val="32"/>
          <w:szCs w:val="32"/>
          <w:highlight w:val="none"/>
          <w:lang w:eastAsia="zh-CN"/>
        </w:rPr>
      </w:pPr>
    </w:p>
    <w:p w14:paraId="34A6E6CB">
      <w:pPr>
        <w:spacing w:line="360" w:lineRule="auto"/>
        <w:jc w:val="center"/>
        <w:rPr>
          <w:rFonts w:hint="eastAsia" w:ascii="仿宋_GB2312" w:hAnsi="仿宋_GB2312" w:eastAsia="仿宋_GB2312" w:cs="仿宋_GB2312"/>
          <w:b/>
          <w:sz w:val="32"/>
          <w:szCs w:val="32"/>
          <w:highlight w:val="none"/>
          <w:lang w:eastAsia="zh-CN"/>
        </w:rPr>
      </w:pPr>
    </w:p>
    <w:p w14:paraId="05859E2F">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lang w:eastAsia="zh-CN"/>
        </w:rPr>
        <w:t>七</w:t>
      </w:r>
      <w:r>
        <w:rPr>
          <w:rFonts w:hint="eastAsia" w:ascii="仿宋_GB2312" w:hAnsi="仿宋_GB2312" w:eastAsia="仿宋_GB2312" w:cs="仿宋_GB2312"/>
          <w:b/>
          <w:sz w:val="32"/>
          <w:szCs w:val="32"/>
          <w:highlight w:val="none"/>
        </w:rPr>
        <w:t>、</w:t>
      </w:r>
      <w:r>
        <w:rPr>
          <w:rFonts w:hint="eastAsia" w:ascii="仿宋_GB2312" w:hAnsi="仿宋_GB2312" w:eastAsia="仿宋_GB2312" w:cs="仿宋_GB2312"/>
          <w:b/>
          <w:kern w:val="0"/>
          <w:sz w:val="32"/>
          <w:szCs w:val="32"/>
          <w:highlight w:val="none"/>
          <w:lang w:val="zh-CN"/>
        </w:rPr>
        <w:t>主要业绩证明</w:t>
      </w:r>
    </w:p>
    <w:p w14:paraId="7FF73042">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0D1BFE0">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89D8FB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98A545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14:paraId="03077B5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708C38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071E4A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14:paraId="7024ED1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14:paraId="5C0FA1A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E93977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5B6593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4CBDAE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14:paraId="5768F28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907BFA3">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B918151">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2AD995C">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E0BBB45">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47F3ECA">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28C8397">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A88D21C">
            <w:pPr>
              <w:autoSpaceDE w:val="0"/>
              <w:autoSpaceDN w:val="0"/>
              <w:spacing w:line="360" w:lineRule="auto"/>
              <w:rPr>
                <w:rFonts w:ascii="仿宋_GB2312" w:hAnsi="仿宋_GB2312" w:eastAsia="仿宋_GB2312" w:cs="仿宋_GB2312"/>
                <w:sz w:val="24"/>
                <w:highlight w:val="none"/>
              </w:rPr>
            </w:pPr>
          </w:p>
        </w:tc>
      </w:tr>
      <w:tr w14:paraId="5B2C605F">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7BD0FFF">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950D440">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CCDCF3A">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7A0BDC9">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AFAF876">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68214C9">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D30A15C">
            <w:pPr>
              <w:autoSpaceDE w:val="0"/>
              <w:autoSpaceDN w:val="0"/>
              <w:spacing w:line="360" w:lineRule="auto"/>
              <w:rPr>
                <w:rFonts w:ascii="仿宋_GB2312" w:hAnsi="仿宋_GB2312" w:eastAsia="仿宋_GB2312" w:cs="仿宋_GB2312"/>
                <w:sz w:val="24"/>
                <w:highlight w:val="none"/>
              </w:rPr>
            </w:pPr>
          </w:p>
        </w:tc>
      </w:tr>
      <w:tr w14:paraId="3E9F88F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346AD8F">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CA1816F">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68A0B8E">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FB79A42">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C854E9C">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C6CC00A">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4FD0B94">
            <w:pPr>
              <w:autoSpaceDE w:val="0"/>
              <w:autoSpaceDN w:val="0"/>
              <w:spacing w:line="360" w:lineRule="auto"/>
              <w:rPr>
                <w:rFonts w:ascii="仿宋_GB2312" w:hAnsi="仿宋_GB2312" w:eastAsia="仿宋_GB2312" w:cs="仿宋_GB2312"/>
                <w:sz w:val="24"/>
                <w:highlight w:val="none"/>
              </w:rPr>
            </w:pPr>
          </w:p>
        </w:tc>
      </w:tr>
    </w:tbl>
    <w:p w14:paraId="0C994A1A">
      <w:pPr>
        <w:autoSpaceDE w:val="0"/>
        <w:autoSpaceDN w:val="0"/>
        <w:spacing w:line="360" w:lineRule="auto"/>
        <w:rPr>
          <w:rFonts w:ascii="仿宋_GB2312" w:hAnsi="仿宋_GB2312" w:eastAsia="仿宋_GB2312" w:cs="仿宋_GB2312"/>
          <w:b/>
          <w:strike w:val="0"/>
          <w:sz w:val="24"/>
          <w:highlight w:val="none"/>
        </w:rPr>
      </w:pPr>
      <w:r>
        <w:rPr>
          <w:rFonts w:hint="eastAsia" w:ascii="仿宋_GB2312" w:hAnsi="仿宋_GB2312" w:eastAsia="仿宋_GB2312" w:cs="仿宋_GB2312"/>
          <w:b/>
          <w:sz w:val="24"/>
          <w:highlight w:val="none"/>
        </w:rPr>
        <w:t>注：供应商可按上述的格式自行编制，须随表提交相应的合同复印</w:t>
      </w:r>
      <w:r>
        <w:rPr>
          <w:rFonts w:hint="eastAsia" w:ascii="仿宋_GB2312" w:hAnsi="仿宋_GB2312" w:eastAsia="仿宋_GB2312" w:cs="仿宋_GB2312"/>
          <w:b/>
          <w:strike w:val="0"/>
          <w:sz w:val="24"/>
          <w:highlight w:val="none"/>
        </w:rPr>
        <w:t>件。</w:t>
      </w:r>
    </w:p>
    <w:p w14:paraId="2F8BE26E">
      <w:pPr>
        <w:autoSpaceDE w:val="0"/>
        <w:autoSpaceDN w:val="0"/>
        <w:spacing w:line="360" w:lineRule="auto"/>
        <w:rPr>
          <w:rFonts w:ascii="仿宋_GB2312" w:hAnsi="仿宋_GB2312" w:eastAsia="仿宋_GB2312" w:cs="仿宋_GB2312"/>
          <w:b/>
          <w:sz w:val="24"/>
          <w:highlight w:val="none"/>
        </w:rPr>
      </w:pPr>
    </w:p>
    <w:p w14:paraId="0A953A0A">
      <w:pPr>
        <w:autoSpaceDE w:val="0"/>
        <w:autoSpaceDN w:val="0"/>
        <w:spacing w:line="360" w:lineRule="auto"/>
        <w:rPr>
          <w:rFonts w:ascii="仿宋_GB2312" w:hAnsi="仿宋_GB2312" w:eastAsia="仿宋_GB2312" w:cs="仿宋_GB2312"/>
          <w:sz w:val="24"/>
          <w:highlight w:val="none"/>
        </w:rPr>
      </w:pPr>
    </w:p>
    <w:p w14:paraId="7B888B5B">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75FAE101">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1A79478">
      <w:pPr>
        <w:pStyle w:val="649"/>
        <w:ind w:firstLine="0"/>
        <w:jc w:val="both"/>
        <w:rPr>
          <w:rFonts w:hAnsi="仿宋_GB2312" w:cs="仿宋_GB2312"/>
          <w:highlight w:val="none"/>
        </w:rPr>
      </w:pPr>
    </w:p>
    <w:p w14:paraId="26E9FAB6">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八</w:t>
      </w:r>
      <w:r>
        <w:rPr>
          <w:rFonts w:hint="eastAsia" w:ascii="仿宋_GB2312" w:hAnsi="仿宋_GB2312" w:eastAsia="仿宋_GB2312" w:cs="仿宋_GB2312"/>
          <w:b/>
          <w:bCs/>
          <w:sz w:val="32"/>
          <w:szCs w:val="32"/>
          <w:highlight w:val="none"/>
        </w:rPr>
        <w:t>、技术解决方案</w:t>
      </w:r>
    </w:p>
    <w:p w14:paraId="2DB81D99">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54382CD8">
      <w:pPr>
        <w:spacing w:line="360" w:lineRule="auto"/>
        <w:jc w:val="center"/>
        <w:rPr>
          <w:rFonts w:ascii="仿宋_GB2312" w:hAnsi="仿宋_GB2312" w:eastAsia="仿宋_GB2312" w:cs="仿宋_GB2312"/>
          <w:sz w:val="24"/>
          <w:highlight w:val="none"/>
        </w:rPr>
      </w:pPr>
    </w:p>
    <w:p w14:paraId="1634BB3F">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9D6D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CC7AD58">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14:paraId="6E39E431">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14:paraId="7ECD770F">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14:paraId="28A658EB">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14:paraId="30AA4D69">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14:paraId="4E1A9388">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14:paraId="7C33B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246AB0A">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14:paraId="5A4EF437">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3D7EBB02">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4C884F6C">
            <w:pPr>
              <w:spacing w:line="360" w:lineRule="auto"/>
              <w:jc w:val="center"/>
              <w:rPr>
                <w:rFonts w:ascii="仿宋_GB2312" w:hAnsi="仿宋_GB2312" w:eastAsia="仿宋_GB2312" w:cs="仿宋_GB2312"/>
                <w:sz w:val="24"/>
                <w:highlight w:val="none"/>
              </w:rPr>
            </w:pPr>
          </w:p>
        </w:tc>
        <w:tc>
          <w:tcPr>
            <w:tcW w:w="1080" w:type="dxa"/>
            <w:vAlign w:val="center"/>
          </w:tcPr>
          <w:p w14:paraId="0C01CCF0">
            <w:pPr>
              <w:spacing w:line="360" w:lineRule="auto"/>
              <w:jc w:val="center"/>
              <w:rPr>
                <w:rFonts w:ascii="仿宋_GB2312" w:hAnsi="仿宋_GB2312" w:eastAsia="仿宋_GB2312" w:cs="仿宋_GB2312"/>
                <w:sz w:val="24"/>
                <w:highlight w:val="none"/>
              </w:rPr>
            </w:pPr>
          </w:p>
        </w:tc>
        <w:tc>
          <w:tcPr>
            <w:tcW w:w="1332" w:type="dxa"/>
            <w:vAlign w:val="center"/>
          </w:tcPr>
          <w:p w14:paraId="7A89BB71">
            <w:pPr>
              <w:spacing w:line="360" w:lineRule="auto"/>
              <w:jc w:val="center"/>
              <w:rPr>
                <w:rFonts w:ascii="仿宋_GB2312" w:hAnsi="仿宋_GB2312" w:eastAsia="仿宋_GB2312" w:cs="仿宋_GB2312"/>
                <w:sz w:val="24"/>
                <w:highlight w:val="none"/>
              </w:rPr>
            </w:pPr>
          </w:p>
        </w:tc>
      </w:tr>
      <w:tr w14:paraId="2DA33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4898DCE">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14:paraId="17E7BC22">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26840C29">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3AED529D">
            <w:pPr>
              <w:spacing w:line="360" w:lineRule="auto"/>
              <w:jc w:val="center"/>
              <w:rPr>
                <w:rFonts w:ascii="仿宋_GB2312" w:hAnsi="仿宋_GB2312" w:eastAsia="仿宋_GB2312" w:cs="仿宋_GB2312"/>
                <w:sz w:val="24"/>
                <w:highlight w:val="none"/>
              </w:rPr>
            </w:pPr>
          </w:p>
        </w:tc>
        <w:tc>
          <w:tcPr>
            <w:tcW w:w="1080" w:type="dxa"/>
            <w:vAlign w:val="center"/>
          </w:tcPr>
          <w:p w14:paraId="0E2B6F5F">
            <w:pPr>
              <w:spacing w:line="360" w:lineRule="auto"/>
              <w:jc w:val="center"/>
              <w:rPr>
                <w:rFonts w:ascii="仿宋_GB2312" w:hAnsi="仿宋_GB2312" w:eastAsia="仿宋_GB2312" w:cs="仿宋_GB2312"/>
                <w:sz w:val="24"/>
                <w:highlight w:val="none"/>
              </w:rPr>
            </w:pPr>
          </w:p>
        </w:tc>
        <w:tc>
          <w:tcPr>
            <w:tcW w:w="1332" w:type="dxa"/>
            <w:vAlign w:val="center"/>
          </w:tcPr>
          <w:p w14:paraId="22579A2D">
            <w:pPr>
              <w:spacing w:line="360" w:lineRule="auto"/>
              <w:jc w:val="center"/>
              <w:rPr>
                <w:rFonts w:ascii="仿宋_GB2312" w:hAnsi="仿宋_GB2312" w:eastAsia="仿宋_GB2312" w:cs="仿宋_GB2312"/>
                <w:sz w:val="24"/>
                <w:highlight w:val="none"/>
              </w:rPr>
            </w:pPr>
          </w:p>
        </w:tc>
      </w:tr>
      <w:tr w14:paraId="7EEBE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01636C5">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14:paraId="2E7FDB24">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6686B118">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61C78076">
            <w:pPr>
              <w:spacing w:line="360" w:lineRule="auto"/>
              <w:jc w:val="center"/>
              <w:rPr>
                <w:rFonts w:ascii="仿宋_GB2312" w:hAnsi="仿宋_GB2312" w:eastAsia="仿宋_GB2312" w:cs="仿宋_GB2312"/>
                <w:sz w:val="24"/>
                <w:highlight w:val="none"/>
              </w:rPr>
            </w:pPr>
          </w:p>
        </w:tc>
        <w:tc>
          <w:tcPr>
            <w:tcW w:w="1080" w:type="dxa"/>
            <w:vAlign w:val="center"/>
          </w:tcPr>
          <w:p w14:paraId="52C74529">
            <w:pPr>
              <w:spacing w:line="360" w:lineRule="auto"/>
              <w:jc w:val="center"/>
              <w:rPr>
                <w:rFonts w:ascii="仿宋_GB2312" w:hAnsi="仿宋_GB2312" w:eastAsia="仿宋_GB2312" w:cs="仿宋_GB2312"/>
                <w:sz w:val="24"/>
                <w:highlight w:val="none"/>
              </w:rPr>
            </w:pPr>
          </w:p>
        </w:tc>
        <w:tc>
          <w:tcPr>
            <w:tcW w:w="1332" w:type="dxa"/>
            <w:vAlign w:val="center"/>
          </w:tcPr>
          <w:p w14:paraId="5B29F76E">
            <w:pPr>
              <w:spacing w:line="360" w:lineRule="auto"/>
              <w:jc w:val="center"/>
              <w:rPr>
                <w:rFonts w:ascii="仿宋_GB2312" w:hAnsi="仿宋_GB2312" w:eastAsia="仿宋_GB2312" w:cs="仿宋_GB2312"/>
                <w:sz w:val="24"/>
                <w:highlight w:val="none"/>
              </w:rPr>
            </w:pPr>
          </w:p>
        </w:tc>
      </w:tr>
      <w:tr w14:paraId="76517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366CD23">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14:paraId="1B53D76D">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34C10BEF">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66613263">
            <w:pPr>
              <w:spacing w:line="360" w:lineRule="auto"/>
              <w:jc w:val="center"/>
              <w:rPr>
                <w:rFonts w:ascii="仿宋_GB2312" w:hAnsi="仿宋_GB2312" w:eastAsia="仿宋_GB2312" w:cs="仿宋_GB2312"/>
                <w:sz w:val="24"/>
                <w:highlight w:val="none"/>
              </w:rPr>
            </w:pPr>
          </w:p>
        </w:tc>
        <w:tc>
          <w:tcPr>
            <w:tcW w:w="1080" w:type="dxa"/>
            <w:vAlign w:val="center"/>
          </w:tcPr>
          <w:p w14:paraId="36BB82AB">
            <w:pPr>
              <w:spacing w:line="360" w:lineRule="auto"/>
              <w:jc w:val="center"/>
              <w:rPr>
                <w:rFonts w:ascii="仿宋_GB2312" w:hAnsi="仿宋_GB2312" w:eastAsia="仿宋_GB2312" w:cs="仿宋_GB2312"/>
                <w:sz w:val="24"/>
                <w:highlight w:val="none"/>
              </w:rPr>
            </w:pPr>
          </w:p>
        </w:tc>
        <w:tc>
          <w:tcPr>
            <w:tcW w:w="1332" w:type="dxa"/>
            <w:vAlign w:val="center"/>
          </w:tcPr>
          <w:p w14:paraId="68F49F7A">
            <w:pPr>
              <w:spacing w:line="360" w:lineRule="auto"/>
              <w:jc w:val="center"/>
              <w:rPr>
                <w:rFonts w:ascii="仿宋_GB2312" w:hAnsi="仿宋_GB2312" w:eastAsia="仿宋_GB2312" w:cs="仿宋_GB2312"/>
                <w:sz w:val="24"/>
                <w:highlight w:val="none"/>
              </w:rPr>
            </w:pPr>
          </w:p>
        </w:tc>
      </w:tr>
      <w:tr w14:paraId="3925B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E131BFB">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14:paraId="0856BE4E">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228BC30B">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65EFE9EE">
            <w:pPr>
              <w:spacing w:line="360" w:lineRule="auto"/>
              <w:jc w:val="center"/>
              <w:rPr>
                <w:rFonts w:ascii="仿宋_GB2312" w:hAnsi="仿宋_GB2312" w:eastAsia="仿宋_GB2312" w:cs="仿宋_GB2312"/>
                <w:sz w:val="24"/>
                <w:highlight w:val="none"/>
              </w:rPr>
            </w:pPr>
          </w:p>
        </w:tc>
        <w:tc>
          <w:tcPr>
            <w:tcW w:w="1080" w:type="dxa"/>
            <w:vAlign w:val="center"/>
          </w:tcPr>
          <w:p w14:paraId="42E51C5A">
            <w:pPr>
              <w:spacing w:line="360" w:lineRule="auto"/>
              <w:jc w:val="center"/>
              <w:rPr>
                <w:rFonts w:ascii="仿宋_GB2312" w:hAnsi="仿宋_GB2312" w:eastAsia="仿宋_GB2312" w:cs="仿宋_GB2312"/>
                <w:sz w:val="24"/>
                <w:highlight w:val="none"/>
              </w:rPr>
            </w:pPr>
          </w:p>
        </w:tc>
        <w:tc>
          <w:tcPr>
            <w:tcW w:w="1332" w:type="dxa"/>
            <w:vAlign w:val="center"/>
          </w:tcPr>
          <w:p w14:paraId="7E984FB3">
            <w:pPr>
              <w:spacing w:line="360" w:lineRule="auto"/>
              <w:jc w:val="center"/>
              <w:rPr>
                <w:rFonts w:ascii="仿宋_GB2312" w:hAnsi="仿宋_GB2312" w:eastAsia="仿宋_GB2312" w:cs="仿宋_GB2312"/>
                <w:sz w:val="24"/>
                <w:highlight w:val="none"/>
              </w:rPr>
            </w:pPr>
          </w:p>
        </w:tc>
      </w:tr>
    </w:tbl>
    <w:p w14:paraId="78142BE0">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14:paraId="3F77D650">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14:paraId="7A85734A">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2pt;width:443.25pt;" o:ole="t" filled="f" o:preferrelative="t" stroked="f" coordsize="21600,21600">
            <v:path/>
            <v:fill on="f" focussize="0,0"/>
            <v:stroke on="f" joinstyle="miter"/>
            <v:imagedata r:id="rId27" o:title=""/>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kern w:val="0"/>
          <w:sz w:val="28"/>
          <w:szCs w:val="28"/>
          <w:highlight w:val="none"/>
        </w:rPr>
        <w:object>
          <v:shape id="_x0000_i1026" o:spt="75" type="#_x0000_t75" style="height:42pt;width:441pt;" o:ole="t" filled="f" o:preferrelative="t" stroked="f" coordsize="21600,21600">
            <v:path/>
            <v:fill on="f" focussize="0,0"/>
            <v:stroke on="f" joinstyle="miter"/>
            <v:imagedata r:id="rId29" o:title=""/>
            <o:lock v:ext="edit" aspectratio="t"/>
            <w10:wrap type="none"/>
            <w10:anchorlock/>
          </v:shape>
          <o:OLEObject Type="Embed" ProgID="Package" ShapeID="_x0000_i1026" DrawAspect="Content" ObjectID="_1468075726" r:id="rId28">
            <o:LockedField>false</o:LockedField>
          </o:OLEObject>
        </w:object>
      </w:r>
    </w:p>
    <w:p w14:paraId="41D999CB">
      <w:pPr>
        <w:autoSpaceDE w:val="0"/>
        <w:autoSpaceDN w:val="0"/>
        <w:spacing w:line="360" w:lineRule="auto"/>
        <w:ind w:firstLine="4560" w:firstLineChars="1900"/>
        <w:rPr>
          <w:rFonts w:ascii="仿宋_GB2312" w:hAnsi="仿宋_GB2312" w:eastAsia="仿宋_GB2312" w:cs="仿宋_GB2312"/>
          <w:kern w:val="0"/>
          <w:sz w:val="24"/>
          <w:highlight w:val="none"/>
        </w:rPr>
      </w:pPr>
    </w:p>
    <w:p w14:paraId="37B6E343">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10821EB5">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FFF95CC">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14:paraId="693E61E5">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14:paraId="328F4D84">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九、组织实施方案</w:t>
      </w:r>
    </w:p>
    <w:p w14:paraId="54A3A28E">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1A4E8CAA">
      <w:pPr>
        <w:pStyle w:val="81"/>
        <w:rPr>
          <w:highlight w:val="none"/>
        </w:rPr>
      </w:pPr>
    </w:p>
    <w:p w14:paraId="6FFE271D">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EF69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3E4F26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14:paraId="58096E3A">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14:paraId="3BFFA51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14:paraId="2290A709">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14:paraId="6AF7424A">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14:paraId="23744C88">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14:paraId="3885E5A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14:paraId="4E860BAA">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14:paraId="15D72E97">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14:paraId="3622610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14:paraId="4080FD93">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14:paraId="06DB5FC9">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14:paraId="0F0B9DC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14:paraId="2564833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14:paraId="12E1EBA7">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14:paraId="28407D9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14:paraId="33DFBAE0">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14:paraId="411CE3F8">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14:paraId="7D99D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D5BA6DF">
            <w:pPr>
              <w:spacing w:line="360" w:lineRule="auto"/>
              <w:rPr>
                <w:rFonts w:ascii="仿宋_GB2312" w:hAnsi="仿宋_GB2312" w:eastAsia="仿宋_GB2312" w:cs="仿宋_GB2312"/>
                <w:sz w:val="24"/>
                <w:highlight w:val="none"/>
              </w:rPr>
            </w:pPr>
          </w:p>
        </w:tc>
        <w:tc>
          <w:tcPr>
            <w:tcW w:w="552" w:type="dxa"/>
          </w:tcPr>
          <w:p w14:paraId="199A141C">
            <w:pPr>
              <w:spacing w:line="360" w:lineRule="auto"/>
              <w:rPr>
                <w:rFonts w:ascii="仿宋_GB2312" w:hAnsi="仿宋_GB2312" w:eastAsia="仿宋_GB2312" w:cs="仿宋_GB2312"/>
                <w:sz w:val="24"/>
                <w:highlight w:val="none"/>
              </w:rPr>
            </w:pPr>
          </w:p>
        </w:tc>
        <w:tc>
          <w:tcPr>
            <w:tcW w:w="552" w:type="dxa"/>
          </w:tcPr>
          <w:p w14:paraId="68C1D784">
            <w:pPr>
              <w:spacing w:line="360" w:lineRule="auto"/>
              <w:rPr>
                <w:rFonts w:ascii="仿宋_GB2312" w:hAnsi="仿宋_GB2312" w:eastAsia="仿宋_GB2312" w:cs="仿宋_GB2312"/>
                <w:sz w:val="24"/>
                <w:highlight w:val="none"/>
              </w:rPr>
            </w:pPr>
          </w:p>
        </w:tc>
        <w:tc>
          <w:tcPr>
            <w:tcW w:w="552" w:type="dxa"/>
          </w:tcPr>
          <w:p w14:paraId="668D9C50">
            <w:pPr>
              <w:spacing w:line="360" w:lineRule="auto"/>
              <w:rPr>
                <w:rFonts w:ascii="仿宋_GB2312" w:hAnsi="仿宋_GB2312" w:eastAsia="仿宋_GB2312" w:cs="仿宋_GB2312"/>
                <w:sz w:val="24"/>
                <w:highlight w:val="none"/>
              </w:rPr>
            </w:pPr>
          </w:p>
        </w:tc>
        <w:tc>
          <w:tcPr>
            <w:tcW w:w="552" w:type="dxa"/>
          </w:tcPr>
          <w:p w14:paraId="73DA0B44">
            <w:pPr>
              <w:spacing w:line="360" w:lineRule="auto"/>
              <w:rPr>
                <w:rFonts w:ascii="仿宋_GB2312" w:hAnsi="仿宋_GB2312" w:eastAsia="仿宋_GB2312" w:cs="仿宋_GB2312"/>
                <w:sz w:val="24"/>
                <w:highlight w:val="none"/>
              </w:rPr>
            </w:pPr>
          </w:p>
        </w:tc>
        <w:tc>
          <w:tcPr>
            <w:tcW w:w="552" w:type="dxa"/>
          </w:tcPr>
          <w:p w14:paraId="414D31D7">
            <w:pPr>
              <w:spacing w:line="360" w:lineRule="auto"/>
              <w:rPr>
                <w:rFonts w:ascii="仿宋_GB2312" w:hAnsi="仿宋_GB2312" w:eastAsia="仿宋_GB2312" w:cs="仿宋_GB2312"/>
                <w:sz w:val="24"/>
                <w:highlight w:val="none"/>
              </w:rPr>
            </w:pPr>
          </w:p>
        </w:tc>
        <w:tc>
          <w:tcPr>
            <w:tcW w:w="552" w:type="dxa"/>
          </w:tcPr>
          <w:p w14:paraId="098990A7">
            <w:pPr>
              <w:spacing w:line="360" w:lineRule="auto"/>
              <w:rPr>
                <w:rFonts w:ascii="仿宋_GB2312" w:hAnsi="仿宋_GB2312" w:eastAsia="仿宋_GB2312" w:cs="仿宋_GB2312"/>
                <w:sz w:val="24"/>
                <w:highlight w:val="none"/>
              </w:rPr>
            </w:pPr>
          </w:p>
        </w:tc>
        <w:tc>
          <w:tcPr>
            <w:tcW w:w="553" w:type="dxa"/>
          </w:tcPr>
          <w:p w14:paraId="57729D7B">
            <w:pPr>
              <w:spacing w:line="360" w:lineRule="auto"/>
              <w:rPr>
                <w:rFonts w:ascii="仿宋_GB2312" w:hAnsi="仿宋_GB2312" w:eastAsia="仿宋_GB2312" w:cs="仿宋_GB2312"/>
                <w:sz w:val="24"/>
                <w:highlight w:val="none"/>
              </w:rPr>
            </w:pPr>
          </w:p>
        </w:tc>
        <w:tc>
          <w:tcPr>
            <w:tcW w:w="553" w:type="dxa"/>
          </w:tcPr>
          <w:p w14:paraId="4FD50C24">
            <w:pPr>
              <w:spacing w:line="360" w:lineRule="auto"/>
              <w:rPr>
                <w:rFonts w:ascii="仿宋_GB2312" w:hAnsi="仿宋_GB2312" w:eastAsia="仿宋_GB2312" w:cs="仿宋_GB2312"/>
                <w:sz w:val="24"/>
                <w:highlight w:val="none"/>
              </w:rPr>
            </w:pPr>
          </w:p>
        </w:tc>
        <w:tc>
          <w:tcPr>
            <w:tcW w:w="553" w:type="dxa"/>
          </w:tcPr>
          <w:p w14:paraId="02DA7982">
            <w:pPr>
              <w:spacing w:line="360" w:lineRule="auto"/>
              <w:rPr>
                <w:rFonts w:ascii="仿宋_GB2312" w:hAnsi="仿宋_GB2312" w:eastAsia="仿宋_GB2312" w:cs="仿宋_GB2312"/>
                <w:sz w:val="24"/>
                <w:highlight w:val="none"/>
              </w:rPr>
            </w:pPr>
          </w:p>
        </w:tc>
        <w:tc>
          <w:tcPr>
            <w:tcW w:w="553" w:type="dxa"/>
          </w:tcPr>
          <w:p w14:paraId="29CA71A3">
            <w:pPr>
              <w:spacing w:line="360" w:lineRule="auto"/>
              <w:rPr>
                <w:rFonts w:ascii="仿宋_GB2312" w:hAnsi="仿宋_GB2312" w:eastAsia="仿宋_GB2312" w:cs="仿宋_GB2312"/>
                <w:sz w:val="24"/>
                <w:highlight w:val="none"/>
              </w:rPr>
            </w:pPr>
          </w:p>
        </w:tc>
        <w:tc>
          <w:tcPr>
            <w:tcW w:w="553" w:type="dxa"/>
          </w:tcPr>
          <w:p w14:paraId="2721D334">
            <w:pPr>
              <w:spacing w:line="360" w:lineRule="auto"/>
              <w:rPr>
                <w:rFonts w:ascii="仿宋_GB2312" w:hAnsi="仿宋_GB2312" w:eastAsia="仿宋_GB2312" w:cs="仿宋_GB2312"/>
                <w:sz w:val="24"/>
                <w:highlight w:val="none"/>
              </w:rPr>
            </w:pPr>
          </w:p>
        </w:tc>
        <w:tc>
          <w:tcPr>
            <w:tcW w:w="553" w:type="dxa"/>
          </w:tcPr>
          <w:p w14:paraId="2AD70387">
            <w:pPr>
              <w:spacing w:line="360" w:lineRule="auto"/>
              <w:rPr>
                <w:rFonts w:ascii="仿宋_GB2312" w:hAnsi="仿宋_GB2312" w:eastAsia="仿宋_GB2312" w:cs="仿宋_GB2312"/>
                <w:sz w:val="24"/>
                <w:highlight w:val="none"/>
              </w:rPr>
            </w:pPr>
          </w:p>
        </w:tc>
        <w:tc>
          <w:tcPr>
            <w:tcW w:w="553" w:type="dxa"/>
          </w:tcPr>
          <w:p w14:paraId="38C7537D">
            <w:pPr>
              <w:spacing w:line="360" w:lineRule="auto"/>
              <w:rPr>
                <w:rFonts w:ascii="仿宋_GB2312" w:hAnsi="仿宋_GB2312" w:eastAsia="仿宋_GB2312" w:cs="仿宋_GB2312"/>
                <w:sz w:val="24"/>
                <w:highlight w:val="none"/>
              </w:rPr>
            </w:pPr>
          </w:p>
        </w:tc>
        <w:tc>
          <w:tcPr>
            <w:tcW w:w="553" w:type="dxa"/>
          </w:tcPr>
          <w:p w14:paraId="014D3DF1">
            <w:pPr>
              <w:spacing w:line="360" w:lineRule="auto"/>
              <w:rPr>
                <w:rFonts w:ascii="仿宋_GB2312" w:hAnsi="仿宋_GB2312" w:eastAsia="仿宋_GB2312" w:cs="仿宋_GB2312"/>
                <w:sz w:val="24"/>
                <w:highlight w:val="none"/>
              </w:rPr>
            </w:pPr>
          </w:p>
        </w:tc>
        <w:tc>
          <w:tcPr>
            <w:tcW w:w="553" w:type="dxa"/>
          </w:tcPr>
          <w:p w14:paraId="567C957F">
            <w:pPr>
              <w:spacing w:line="360" w:lineRule="auto"/>
              <w:rPr>
                <w:rFonts w:ascii="仿宋_GB2312" w:hAnsi="仿宋_GB2312" w:eastAsia="仿宋_GB2312" w:cs="仿宋_GB2312"/>
                <w:sz w:val="24"/>
                <w:highlight w:val="none"/>
              </w:rPr>
            </w:pPr>
          </w:p>
        </w:tc>
        <w:tc>
          <w:tcPr>
            <w:tcW w:w="553" w:type="dxa"/>
          </w:tcPr>
          <w:p w14:paraId="7594E9E5">
            <w:pPr>
              <w:spacing w:line="360" w:lineRule="auto"/>
              <w:rPr>
                <w:rFonts w:ascii="仿宋_GB2312" w:hAnsi="仿宋_GB2312" w:eastAsia="仿宋_GB2312" w:cs="仿宋_GB2312"/>
                <w:sz w:val="24"/>
                <w:highlight w:val="none"/>
              </w:rPr>
            </w:pPr>
          </w:p>
        </w:tc>
      </w:tr>
      <w:tr w14:paraId="71CC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61B13AA">
            <w:pPr>
              <w:spacing w:line="360" w:lineRule="auto"/>
              <w:rPr>
                <w:rFonts w:ascii="仿宋_GB2312" w:hAnsi="仿宋_GB2312" w:eastAsia="仿宋_GB2312" w:cs="仿宋_GB2312"/>
                <w:sz w:val="24"/>
                <w:highlight w:val="none"/>
              </w:rPr>
            </w:pPr>
          </w:p>
        </w:tc>
        <w:tc>
          <w:tcPr>
            <w:tcW w:w="552" w:type="dxa"/>
          </w:tcPr>
          <w:p w14:paraId="4A1BB508">
            <w:pPr>
              <w:spacing w:line="360" w:lineRule="auto"/>
              <w:rPr>
                <w:rFonts w:ascii="仿宋_GB2312" w:hAnsi="仿宋_GB2312" w:eastAsia="仿宋_GB2312" w:cs="仿宋_GB2312"/>
                <w:sz w:val="24"/>
                <w:highlight w:val="none"/>
              </w:rPr>
            </w:pPr>
          </w:p>
        </w:tc>
        <w:tc>
          <w:tcPr>
            <w:tcW w:w="552" w:type="dxa"/>
          </w:tcPr>
          <w:p w14:paraId="7D027815">
            <w:pPr>
              <w:spacing w:line="360" w:lineRule="auto"/>
              <w:rPr>
                <w:rFonts w:ascii="仿宋_GB2312" w:hAnsi="仿宋_GB2312" w:eastAsia="仿宋_GB2312" w:cs="仿宋_GB2312"/>
                <w:sz w:val="24"/>
                <w:highlight w:val="none"/>
              </w:rPr>
            </w:pPr>
          </w:p>
        </w:tc>
        <w:tc>
          <w:tcPr>
            <w:tcW w:w="552" w:type="dxa"/>
          </w:tcPr>
          <w:p w14:paraId="4EB9A8A0">
            <w:pPr>
              <w:spacing w:line="360" w:lineRule="auto"/>
              <w:rPr>
                <w:rFonts w:ascii="仿宋_GB2312" w:hAnsi="仿宋_GB2312" w:eastAsia="仿宋_GB2312" w:cs="仿宋_GB2312"/>
                <w:sz w:val="24"/>
                <w:highlight w:val="none"/>
              </w:rPr>
            </w:pPr>
          </w:p>
        </w:tc>
        <w:tc>
          <w:tcPr>
            <w:tcW w:w="552" w:type="dxa"/>
          </w:tcPr>
          <w:p w14:paraId="711DFAB4">
            <w:pPr>
              <w:spacing w:line="360" w:lineRule="auto"/>
              <w:rPr>
                <w:rFonts w:ascii="仿宋_GB2312" w:hAnsi="仿宋_GB2312" w:eastAsia="仿宋_GB2312" w:cs="仿宋_GB2312"/>
                <w:sz w:val="24"/>
                <w:highlight w:val="none"/>
              </w:rPr>
            </w:pPr>
          </w:p>
        </w:tc>
        <w:tc>
          <w:tcPr>
            <w:tcW w:w="552" w:type="dxa"/>
          </w:tcPr>
          <w:p w14:paraId="5FC604E1">
            <w:pPr>
              <w:spacing w:line="360" w:lineRule="auto"/>
              <w:rPr>
                <w:rFonts w:ascii="仿宋_GB2312" w:hAnsi="仿宋_GB2312" w:eastAsia="仿宋_GB2312" w:cs="仿宋_GB2312"/>
                <w:sz w:val="24"/>
                <w:highlight w:val="none"/>
              </w:rPr>
            </w:pPr>
          </w:p>
        </w:tc>
        <w:tc>
          <w:tcPr>
            <w:tcW w:w="552" w:type="dxa"/>
          </w:tcPr>
          <w:p w14:paraId="53EF1A46">
            <w:pPr>
              <w:spacing w:line="360" w:lineRule="auto"/>
              <w:rPr>
                <w:rFonts w:ascii="仿宋_GB2312" w:hAnsi="仿宋_GB2312" w:eastAsia="仿宋_GB2312" w:cs="仿宋_GB2312"/>
                <w:sz w:val="24"/>
                <w:highlight w:val="none"/>
              </w:rPr>
            </w:pPr>
          </w:p>
        </w:tc>
        <w:tc>
          <w:tcPr>
            <w:tcW w:w="553" w:type="dxa"/>
          </w:tcPr>
          <w:p w14:paraId="3C2E008C">
            <w:pPr>
              <w:spacing w:line="360" w:lineRule="auto"/>
              <w:rPr>
                <w:rFonts w:ascii="仿宋_GB2312" w:hAnsi="仿宋_GB2312" w:eastAsia="仿宋_GB2312" w:cs="仿宋_GB2312"/>
                <w:sz w:val="24"/>
                <w:highlight w:val="none"/>
              </w:rPr>
            </w:pPr>
          </w:p>
        </w:tc>
        <w:tc>
          <w:tcPr>
            <w:tcW w:w="553" w:type="dxa"/>
          </w:tcPr>
          <w:p w14:paraId="62AA3A6E">
            <w:pPr>
              <w:spacing w:line="360" w:lineRule="auto"/>
              <w:rPr>
                <w:rFonts w:ascii="仿宋_GB2312" w:hAnsi="仿宋_GB2312" w:eastAsia="仿宋_GB2312" w:cs="仿宋_GB2312"/>
                <w:sz w:val="24"/>
                <w:highlight w:val="none"/>
              </w:rPr>
            </w:pPr>
          </w:p>
        </w:tc>
        <w:tc>
          <w:tcPr>
            <w:tcW w:w="553" w:type="dxa"/>
          </w:tcPr>
          <w:p w14:paraId="113170BF">
            <w:pPr>
              <w:spacing w:line="360" w:lineRule="auto"/>
              <w:rPr>
                <w:rFonts w:ascii="仿宋_GB2312" w:hAnsi="仿宋_GB2312" w:eastAsia="仿宋_GB2312" w:cs="仿宋_GB2312"/>
                <w:sz w:val="24"/>
                <w:highlight w:val="none"/>
              </w:rPr>
            </w:pPr>
          </w:p>
        </w:tc>
        <w:tc>
          <w:tcPr>
            <w:tcW w:w="553" w:type="dxa"/>
          </w:tcPr>
          <w:p w14:paraId="048E3B2E">
            <w:pPr>
              <w:spacing w:line="360" w:lineRule="auto"/>
              <w:rPr>
                <w:rFonts w:ascii="仿宋_GB2312" w:hAnsi="仿宋_GB2312" w:eastAsia="仿宋_GB2312" w:cs="仿宋_GB2312"/>
                <w:sz w:val="24"/>
                <w:highlight w:val="none"/>
              </w:rPr>
            </w:pPr>
          </w:p>
        </w:tc>
        <w:tc>
          <w:tcPr>
            <w:tcW w:w="553" w:type="dxa"/>
          </w:tcPr>
          <w:p w14:paraId="5D650F1A">
            <w:pPr>
              <w:spacing w:line="360" w:lineRule="auto"/>
              <w:rPr>
                <w:rFonts w:ascii="仿宋_GB2312" w:hAnsi="仿宋_GB2312" w:eastAsia="仿宋_GB2312" w:cs="仿宋_GB2312"/>
                <w:sz w:val="24"/>
                <w:highlight w:val="none"/>
              </w:rPr>
            </w:pPr>
          </w:p>
        </w:tc>
        <w:tc>
          <w:tcPr>
            <w:tcW w:w="553" w:type="dxa"/>
          </w:tcPr>
          <w:p w14:paraId="30D9E46E">
            <w:pPr>
              <w:spacing w:line="360" w:lineRule="auto"/>
              <w:rPr>
                <w:rFonts w:ascii="仿宋_GB2312" w:hAnsi="仿宋_GB2312" w:eastAsia="仿宋_GB2312" w:cs="仿宋_GB2312"/>
                <w:sz w:val="24"/>
                <w:highlight w:val="none"/>
              </w:rPr>
            </w:pPr>
          </w:p>
        </w:tc>
        <w:tc>
          <w:tcPr>
            <w:tcW w:w="553" w:type="dxa"/>
          </w:tcPr>
          <w:p w14:paraId="26C76672">
            <w:pPr>
              <w:spacing w:line="360" w:lineRule="auto"/>
              <w:rPr>
                <w:rFonts w:ascii="仿宋_GB2312" w:hAnsi="仿宋_GB2312" w:eastAsia="仿宋_GB2312" w:cs="仿宋_GB2312"/>
                <w:sz w:val="24"/>
                <w:highlight w:val="none"/>
              </w:rPr>
            </w:pPr>
          </w:p>
        </w:tc>
        <w:tc>
          <w:tcPr>
            <w:tcW w:w="553" w:type="dxa"/>
          </w:tcPr>
          <w:p w14:paraId="4DC7E2C0">
            <w:pPr>
              <w:spacing w:line="360" w:lineRule="auto"/>
              <w:rPr>
                <w:rFonts w:ascii="仿宋_GB2312" w:hAnsi="仿宋_GB2312" w:eastAsia="仿宋_GB2312" w:cs="仿宋_GB2312"/>
                <w:sz w:val="24"/>
                <w:highlight w:val="none"/>
              </w:rPr>
            </w:pPr>
          </w:p>
        </w:tc>
        <w:tc>
          <w:tcPr>
            <w:tcW w:w="553" w:type="dxa"/>
          </w:tcPr>
          <w:p w14:paraId="2B4DF58D">
            <w:pPr>
              <w:spacing w:line="360" w:lineRule="auto"/>
              <w:rPr>
                <w:rFonts w:ascii="仿宋_GB2312" w:hAnsi="仿宋_GB2312" w:eastAsia="仿宋_GB2312" w:cs="仿宋_GB2312"/>
                <w:sz w:val="24"/>
                <w:highlight w:val="none"/>
              </w:rPr>
            </w:pPr>
          </w:p>
        </w:tc>
        <w:tc>
          <w:tcPr>
            <w:tcW w:w="553" w:type="dxa"/>
          </w:tcPr>
          <w:p w14:paraId="0057979E">
            <w:pPr>
              <w:spacing w:line="360" w:lineRule="auto"/>
              <w:rPr>
                <w:rFonts w:ascii="仿宋_GB2312" w:hAnsi="仿宋_GB2312" w:eastAsia="仿宋_GB2312" w:cs="仿宋_GB2312"/>
                <w:sz w:val="24"/>
                <w:highlight w:val="none"/>
              </w:rPr>
            </w:pPr>
          </w:p>
        </w:tc>
      </w:tr>
      <w:tr w14:paraId="6F8B8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FABFD7A">
            <w:pPr>
              <w:spacing w:line="360" w:lineRule="auto"/>
              <w:rPr>
                <w:rFonts w:ascii="仿宋_GB2312" w:hAnsi="仿宋_GB2312" w:eastAsia="仿宋_GB2312" w:cs="仿宋_GB2312"/>
                <w:sz w:val="24"/>
                <w:highlight w:val="none"/>
              </w:rPr>
            </w:pPr>
          </w:p>
        </w:tc>
        <w:tc>
          <w:tcPr>
            <w:tcW w:w="552" w:type="dxa"/>
          </w:tcPr>
          <w:p w14:paraId="1F2BEB8D">
            <w:pPr>
              <w:spacing w:line="360" w:lineRule="auto"/>
              <w:rPr>
                <w:rFonts w:ascii="仿宋_GB2312" w:hAnsi="仿宋_GB2312" w:eastAsia="仿宋_GB2312" w:cs="仿宋_GB2312"/>
                <w:sz w:val="24"/>
                <w:highlight w:val="none"/>
              </w:rPr>
            </w:pPr>
          </w:p>
        </w:tc>
        <w:tc>
          <w:tcPr>
            <w:tcW w:w="552" w:type="dxa"/>
          </w:tcPr>
          <w:p w14:paraId="1B0C0D62">
            <w:pPr>
              <w:spacing w:line="360" w:lineRule="auto"/>
              <w:rPr>
                <w:rFonts w:ascii="仿宋_GB2312" w:hAnsi="仿宋_GB2312" w:eastAsia="仿宋_GB2312" w:cs="仿宋_GB2312"/>
                <w:sz w:val="24"/>
                <w:highlight w:val="none"/>
              </w:rPr>
            </w:pPr>
          </w:p>
        </w:tc>
        <w:tc>
          <w:tcPr>
            <w:tcW w:w="552" w:type="dxa"/>
          </w:tcPr>
          <w:p w14:paraId="7A206DE4">
            <w:pPr>
              <w:spacing w:line="360" w:lineRule="auto"/>
              <w:rPr>
                <w:rFonts w:ascii="仿宋_GB2312" w:hAnsi="仿宋_GB2312" w:eastAsia="仿宋_GB2312" w:cs="仿宋_GB2312"/>
                <w:sz w:val="24"/>
                <w:highlight w:val="none"/>
              </w:rPr>
            </w:pPr>
          </w:p>
        </w:tc>
        <w:tc>
          <w:tcPr>
            <w:tcW w:w="552" w:type="dxa"/>
          </w:tcPr>
          <w:p w14:paraId="784DF35C">
            <w:pPr>
              <w:spacing w:line="360" w:lineRule="auto"/>
              <w:rPr>
                <w:rFonts w:ascii="仿宋_GB2312" w:hAnsi="仿宋_GB2312" w:eastAsia="仿宋_GB2312" w:cs="仿宋_GB2312"/>
                <w:sz w:val="24"/>
                <w:highlight w:val="none"/>
              </w:rPr>
            </w:pPr>
          </w:p>
        </w:tc>
        <w:tc>
          <w:tcPr>
            <w:tcW w:w="552" w:type="dxa"/>
          </w:tcPr>
          <w:p w14:paraId="20EF4A6E">
            <w:pPr>
              <w:spacing w:line="360" w:lineRule="auto"/>
              <w:rPr>
                <w:rFonts w:ascii="仿宋_GB2312" w:hAnsi="仿宋_GB2312" w:eastAsia="仿宋_GB2312" w:cs="仿宋_GB2312"/>
                <w:sz w:val="24"/>
                <w:highlight w:val="none"/>
              </w:rPr>
            </w:pPr>
          </w:p>
        </w:tc>
        <w:tc>
          <w:tcPr>
            <w:tcW w:w="552" w:type="dxa"/>
          </w:tcPr>
          <w:p w14:paraId="2F482973">
            <w:pPr>
              <w:spacing w:line="360" w:lineRule="auto"/>
              <w:rPr>
                <w:rFonts w:ascii="仿宋_GB2312" w:hAnsi="仿宋_GB2312" w:eastAsia="仿宋_GB2312" w:cs="仿宋_GB2312"/>
                <w:sz w:val="24"/>
                <w:highlight w:val="none"/>
              </w:rPr>
            </w:pPr>
          </w:p>
        </w:tc>
        <w:tc>
          <w:tcPr>
            <w:tcW w:w="553" w:type="dxa"/>
          </w:tcPr>
          <w:p w14:paraId="6506C7D2">
            <w:pPr>
              <w:spacing w:line="360" w:lineRule="auto"/>
              <w:rPr>
                <w:rFonts w:ascii="仿宋_GB2312" w:hAnsi="仿宋_GB2312" w:eastAsia="仿宋_GB2312" w:cs="仿宋_GB2312"/>
                <w:sz w:val="24"/>
                <w:highlight w:val="none"/>
              </w:rPr>
            </w:pPr>
          </w:p>
        </w:tc>
        <w:tc>
          <w:tcPr>
            <w:tcW w:w="553" w:type="dxa"/>
          </w:tcPr>
          <w:p w14:paraId="35A696DA">
            <w:pPr>
              <w:spacing w:line="360" w:lineRule="auto"/>
              <w:rPr>
                <w:rFonts w:ascii="仿宋_GB2312" w:hAnsi="仿宋_GB2312" w:eastAsia="仿宋_GB2312" w:cs="仿宋_GB2312"/>
                <w:sz w:val="24"/>
                <w:highlight w:val="none"/>
              </w:rPr>
            </w:pPr>
          </w:p>
        </w:tc>
        <w:tc>
          <w:tcPr>
            <w:tcW w:w="553" w:type="dxa"/>
          </w:tcPr>
          <w:p w14:paraId="40EB4D1D">
            <w:pPr>
              <w:spacing w:line="360" w:lineRule="auto"/>
              <w:rPr>
                <w:rFonts w:ascii="仿宋_GB2312" w:hAnsi="仿宋_GB2312" w:eastAsia="仿宋_GB2312" w:cs="仿宋_GB2312"/>
                <w:sz w:val="24"/>
                <w:highlight w:val="none"/>
              </w:rPr>
            </w:pPr>
          </w:p>
        </w:tc>
        <w:tc>
          <w:tcPr>
            <w:tcW w:w="553" w:type="dxa"/>
          </w:tcPr>
          <w:p w14:paraId="2CC3A5F5">
            <w:pPr>
              <w:spacing w:line="360" w:lineRule="auto"/>
              <w:rPr>
                <w:rFonts w:ascii="仿宋_GB2312" w:hAnsi="仿宋_GB2312" w:eastAsia="仿宋_GB2312" w:cs="仿宋_GB2312"/>
                <w:sz w:val="24"/>
                <w:highlight w:val="none"/>
              </w:rPr>
            </w:pPr>
          </w:p>
        </w:tc>
        <w:tc>
          <w:tcPr>
            <w:tcW w:w="553" w:type="dxa"/>
          </w:tcPr>
          <w:p w14:paraId="43720236">
            <w:pPr>
              <w:spacing w:line="360" w:lineRule="auto"/>
              <w:rPr>
                <w:rFonts w:ascii="仿宋_GB2312" w:hAnsi="仿宋_GB2312" w:eastAsia="仿宋_GB2312" w:cs="仿宋_GB2312"/>
                <w:sz w:val="24"/>
                <w:highlight w:val="none"/>
              </w:rPr>
            </w:pPr>
          </w:p>
        </w:tc>
        <w:tc>
          <w:tcPr>
            <w:tcW w:w="553" w:type="dxa"/>
          </w:tcPr>
          <w:p w14:paraId="64362AAF">
            <w:pPr>
              <w:spacing w:line="360" w:lineRule="auto"/>
              <w:rPr>
                <w:rFonts w:ascii="仿宋_GB2312" w:hAnsi="仿宋_GB2312" w:eastAsia="仿宋_GB2312" w:cs="仿宋_GB2312"/>
                <w:sz w:val="24"/>
                <w:highlight w:val="none"/>
              </w:rPr>
            </w:pPr>
          </w:p>
        </w:tc>
        <w:tc>
          <w:tcPr>
            <w:tcW w:w="553" w:type="dxa"/>
          </w:tcPr>
          <w:p w14:paraId="0EFD399E">
            <w:pPr>
              <w:spacing w:line="360" w:lineRule="auto"/>
              <w:rPr>
                <w:rFonts w:ascii="仿宋_GB2312" w:hAnsi="仿宋_GB2312" w:eastAsia="仿宋_GB2312" w:cs="仿宋_GB2312"/>
                <w:sz w:val="24"/>
                <w:highlight w:val="none"/>
              </w:rPr>
            </w:pPr>
          </w:p>
        </w:tc>
        <w:tc>
          <w:tcPr>
            <w:tcW w:w="553" w:type="dxa"/>
          </w:tcPr>
          <w:p w14:paraId="43D7FF1A">
            <w:pPr>
              <w:spacing w:line="360" w:lineRule="auto"/>
              <w:rPr>
                <w:rFonts w:ascii="仿宋_GB2312" w:hAnsi="仿宋_GB2312" w:eastAsia="仿宋_GB2312" w:cs="仿宋_GB2312"/>
                <w:sz w:val="24"/>
                <w:highlight w:val="none"/>
              </w:rPr>
            </w:pPr>
          </w:p>
        </w:tc>
        <w:tc>
          <w:tcPr>
            <w:tcW w:w="553" w:type="dxa"/>
          </w:tcPr>
          <w:p w14:paraId="1172CE86">
            <w:pPr>
              <w:spacing w:line="360" w:lineRule="auto"/>
              <w:rPr>
                <w:rFonts w:ascii="仿宋_GB2312" w:hAnsi="仿宋_GB2312" w:eastAsia="仿宋_GB2312" w:cs="仿宋_GB2312"/>
                <w:sz w:val="24"/>
                <w:highlight w:val="none"/>
              </w:rPr>
            </w:pPr>
          </w:p>
        </w:tc>
        <w:tc>
          <w:tcPr>
            <w:tcW w:w="553" w:type="dxa"/>
          </w:tcPr>
          <w:p w14:paraId="42EE463C">
            <w:pPr>
              <w:spacing w:line="360" w:lineRule="auto"/>
              <w:rPr>
                <w:rFonts w:ascii="仿宋_GB2312" w:hAnsi="仿宋_GB2312" w:eastAsia="仿宋_GB2312" w:cs="仿宋_GB2312"/>
                <w:sz w:val="24"/>
                <w:highlight w:val="none"/>
              </w:rPr>
            </w:pPr>
          </w:p>
        </w:tc>
      </w:tr>
    </w:tbl>
    <w:p w14:paraId="77034EE4">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14:paraId="0C002DF3">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53AD8A4E">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0158366">
      <w:pPr>
        <w:spacing w:line="360" w:lineRule="auto"/>
        <w:rPr>
          <w:rFonts w:ascii="仿宋_GB2312" w:hAnsi="仿宋_GB2312" w:eastAsia="仿宋_GB2312" w:cs="仿宋_GB2312"/>
          <w:kern w:val="0"/>
          <w:sz w:val="24"/>
          <w:highlight w:val="none"/>
        </w:rPr>
      </w:pPr>
    </w:p>
    <w:p w14:paraId="7AF1DB3B">
      <w:pPr>
        <w:spacing w:line="360" w:lineRule="auto"/>
        <w:jc w:val="center"/>
        <w:rPr>
          <w:rFonts w:ascii="仿宋_GB2312" w:hAnsi="仿宋_GB2312" w:eastAsia="仿宋_GB2312" w:cs="仿宋_GB2312"/>
          <w:b/>
          <w:bCs/>
          <w:sz w:val="32"/>
          <w:szCs w:val="32"/>
          <w:highlight w:val="none"/>
        </w:rPr>
      </w:pPr>
    </w:p>
    <w:p w14:paraId="3B9D6B33">
      <w:pPr>
        <w:spacing w:line="360" w:lineRule="auto"/>
        <w:rPr>
          <w:rFonts w:ascii="仿宋_GB2312" w:hAnsi="仿宋_GB2312" w:eastAsia="仿宋_GB2312" w:cs="仿宋_GB2312"/>
          <w:b/>
          <w:bCs/>
          <w:sz w:val="32"/>
          <w:szCs w:val="32"/>
          <w:highlight w:val="none"/>
        </w:rPr>
      </w:pPr>
    </w:p>
    <w:p w14:paraId="1F9C9F3C">
      <w:pPr>
        <w:spacing w:line="360" w:lineRule="auto"/>
        <w:rPr>
          <w:rFonts w:ascii="仿宋_GB2312" w:hAnsi="仿宋_GB2312" w:eastAsia="仿宋_GB2312" w:cs="仿宋_GB2312"/>
          <w:b/>
          <w:bCs/>
          <w:sz w:val="32"/>
          <w:szCs w:val="32"/>
          <w:highlight w:val="none"/>
        </w:rPr>
      </w:pPr>
    </w:p>
    <w:p w14:paraId="5DD15680">
      <w:pPr>
        <w:spacing w:line="360" w:lineRule="auto"/>
        <w:rPr>
          <w:rFonts w:ascii="仿宋_GB2312" w:hAnsi="仿宋_GB2312" w:eastAsia="仿宋_GB2312" w:cs="仿宋_GB2312"/>
          <w:b/>
          <w:bCs/>
          <w:sz w:val="32"/>
          <w:szCs w:val="32"/>
          <w:highlight w:val="none"/>
        </w:rPr>
      </w:pPr>
    </w:p>
    <w:p w14:paraId="4C676CC2">
      <w:pPr>
        <w:spacing w:line="360" w:lineRule="auto"/>
        <w:rPr>
          <w:rFonts w:ascii="仿宋_GB2312" w:hAnsi="仿宋_GB2312" w:eastAsia="仿宋_GB2312" w:cs="仿宋_GB2312"/>
          <w:b/>
          <w:bCs/>
          <w:sz w:val="32"/>
          <w:szCs w:val="32"/>
          <w:highlight w:val="none"/>
        </w:rPr>
      </w:pPr>
    </w:p>
    <w:p w14:paraId="38667E80">
      <w:pPr>
        <w:spacing w:line="360" w:lineRule="auto"/>
        <w:rPr>
          <w:rFonts w:ascii="仿宋_GB2312" w:hAnsi="仿宋_GB2312" w:eastAsia="仿宋_GB2312" w:cs="仿宋_GB2312"/>
          <w:b/>
          <w:bCs/>
          <w:sz w:val="32"/>
          <w:szCs w:val="32"/>
          <w:highlight w:val="none"/>
        </w:rPr>
      </w:pPr>
    </w:p>
    <w:p w14:paraId="2C3AAE72">
      <w:pPr>
        <w:spacing w:line="360" w:lineRule="auto"/>
        <w:rPr>
          <w:rFonts w:ascii="仿宋_GB2312" w:hAnsi="仿宋_GB2312" w:eastAsia="仿宋_GB2312" w:cs="仿宋_GB2312"/>
          <w:b/>
          <w:bCs/>
          <w:sz w:val="32"/>
          <w:szCs w:val="32"/>
          <w:highlight w:val="none"/>
        </w:rPr>
      </w:pPr>
    </w:p>
    <w:p w14:paraId="7FD7ECE5">
      <w:pPr>
        <w:spacing w:line="360" w:lineRule="auto"/>
        <w:rPr>
          <w:rFonts w:ascii="仿宋_GB2312" w:hAnsi="仿宋_GB2312" w:eastAsia="仿宋_GB2312" w:cs="仿宋_GB2312"/>
          <w:b/>
          <w:bCs/>
          <w:sz w:val="32"/>
          <w:szCs w:val="32"/>
          <w:highlight w:val="none"/>
        </w:rPr>
      </w:pPr>
    </w:p>
    <w:p w14:paraId="29F8D696">
      <w:pPr>
        <w:spacing w:line="360" w:lineRule="auto"/>
        <w:rPr>
          <w:rFonts w:ascii="仿宋_GB2312" w:hAnsi="仿宋_GB2312" w:eastAsia="仿宋_GB2312" w:cs="仿宋_GB2312"/>
          <w:b/>
          <w:bCs/>
          <w:sz w:val="32"/>
          <w:szCs w:val="32"/>
          <w:highlight w:val="none"/>
        </w:rPr>
      </w:pPr>
    </w:p>
    <w:p w14:paraId="62737C1E">
      <w:pPr>
        <w:spacing w:line="360" w:lineRule="auto"/>
        <w:rPr>
          <w:rFonts w:ascii="仿宋_GB2312" w:hAnsi="仿宋_GB2312" w:eastAsia="仿宋_GB2312" w:cs="仿宋_GB2312"/>
          <w:b/>
          <w:bCs/>
          <w:sz w:val="32"/>
          <w:szCs w:val="32"/>
          <w:highlight w:val="none"/>
        </w:rPr>
      </w:pPr>
    </w:p>
    <w:p w14:paraId="1E2AF9F6">
      <w:pPr>
        <w:spacing w:line="360" w:lineRule="auto"/>
        <w:rPr>
          <w:rFonts w:ascii="仿宋_GB2312" w:hAnsi="仿宋_GB2312" w:eastAsia="仿宋_GB2312" w:cs="仿宋_GB2312"/>
          <w:b/>
          <w:bCs/>
          <w:sz w:val="32"/>
          <w:szCs w:val="32"/>
          <w:highlight w:val="none"/>
        </w:rPr>
      </w:pPr>
    </w:p>
    <w:p w14:paraId="6FDF55BB">
      <w:pPr>
        <w:spacing w:line="360" w:lineRule="auto"/>
        <w:rPr>
          <w:rFonts w:ascii="仿宋_GB2312" w:hAnsi="仿宋_GB2312" w:eastAsia="仿宋_GB2312" w:cs="仿宋_GB2312"/>
          <w:b/>
          <w:bCs/>
          <w:sz w:val="32"/>
          <w:szCs w:val="32"/>
          <w:highlight w:val="none"/>
        </w:rPr>
      </w:pPr>
    </w:p>
    <w:p w14:paraId="589E775A">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rPr>
        <w:t>、售后服务方案</w:t>
      </w:r>
    </w:p>
    <w:p w14:paraId="78F834C3">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3374782F">
      <w:pPr>
        <w:pStyle w:val="81"/>
        <w:rPr>
          <w:highlight w:val="none"/>
        </w:rPr>
      </w:pPr>
    </w:p>
    <w:p w14:paraId="5E538C34">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B0E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F827319">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14:paraId="2633FB9F">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14:paraId="2F80004E">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14:paraId="258C311B">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14:paraId="00CC6751">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14:paraId="0D55532D">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14:paraId="7012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805F7F6">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4ABF9B41">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0D605C56">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60420E32">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5E153813">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1FC1B4F8">
            <w:pPr>
              <w:autoSpaceDE w:val="0"/>
              <w:autoSpaceDN w:val="0"/>
              <w:spacing w:line="360" w:lineRule="auto"/>
              <w:jc w:val="center"/>
              <w:rPr>
                <w:rFonts w:ascii="仿宋_GB2312" w:hAnsi="仿宋_GB2312" w:eastAsia="仿宋_GB2312" w:cs="仿宋_GB2312"/>
                <w:sz w:val="24"/>
                <w:highlight w:val="none"/>
              </w:rPr>
            </w:pPr>
          </w:p>
        </w:tc>
      </w:tr>
      <w:tr w14:paraId="35CE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AC2D19D">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353F9512">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568BC7AB">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5F813FBD">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302FE54F">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468B0122">
            <w:pPr>
              <w:autoSpaceDE w:val="0"/>
              <w:autoSpaceDN w:val="0"/>
              <w:spacing w:line="360" w:lineRule="auto"/>
              <w:jc w:val="center"/>
              <w:rPr>
                <w:rFonts w:ascii="仿宋_GB2312" w:hAnsi="仿宋_GB2312" w:eastAsia="仿宋_GB2312" w:cs="仿宋_GB2312"/>
                <w:sz w:val="24"/>
                <w:highlight w:val="none"/>
              </w:rPr>
            </w:pPr>
          </w:p>
        </w:tc>
      </w:tr>
      <w:tr w14:paraId="005E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CE16024">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676BAAD9">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6B3D5ECF">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5E5AC965">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17CC77F7">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6D8D1F65">
            <w:pPr>
              <w:autoSpaceDE w:val="0"/>
              <w:autoSpaceDN w:val="0"/>
              <w:spacing w:line="360" w:lineRule="auto"/>
              <w:jc w:val="center"/>
              <w:rPr>
                <w:rFonts w:ascii="仿宋_GB2312" w:hAnsi="仿宋_GB2312" w:eastAsia="仿宋_GB2312" w:cs="仿宋_GB2312"/>
                <w:sz w:val="24"/>
                <w:highlight w:val="none"/>
              </w:rPr>
            </w:pPr>
          </w:p>
        </w:tc>
      </w:tr>
    </w:tbl>
    <w:p w14:paraId="765E0240">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14:paraId="7DC9EF59">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BD933E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A66E2F8">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F1BB73B">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15E7DF5">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8762E65">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C5A69FF">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E33E22F">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CD9DD18">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1AD93F0">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E355C16">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E2C2389">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2B54A01">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14:paraId="63715C8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7693743">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2CB60E2">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70FF99DE">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DCD120B">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4102978">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60A6609">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C2663E9">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E308B4E">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ABF9EEA">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DF55623">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A417B73">
            <w:pPr>
              <w:autoSpaceDE w:val="0"/>
              <w:autoSpaceDN w:val="0"/>
              <w:spacing w:line="240" w:lineRule="exact"/>
              <w:rPr>
                <w:rFonts w:ascii="仿宋_GB2312" w:hAnsi="仿宋_GB2312" w:eastAsia="仿宋_GB2312" w:cs="仿宋_GB2312"/>
                <w:sz w:val="24"/>
                <w:highlight w:val="none"/>
              </w:rPr>
            </w:pPr>
          </w:p>
        </w:tc>
      </w:tr>
      <w:tr w14:paraId="5656873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A76205F">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072E1C4">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113AB64">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037D2A2">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D510962">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74B290">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AB4E15">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D58E45C">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3C1E4E8">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FA13A8F">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EE2BED4">
            <w:pPr>
              <w:autoSpaceDE w:val="0"/>
              <w:autoSpaceDN w:val="0"/>
              <w:spacing w:line="240" w:lineRule="exact"/>
              <w:rPr>
                <w:rFonts w:ascii="仿宋_GB2312" w:hAnsi="仿宋_GB2312" w:eastAsia="仿宋_GB2312" w:cs="仿宋_GB2312"/>
                <w:sz w:val="24"/>
                <w:highlight w:val="none"/>
              </w:rPr>
            </w:pPr>
          </w:p>
        </w:tc>
      </w:tr>
      <w:tr w14:paraId="75BA9B3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9BB7851">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D675650">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553CC91F">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D00317C">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F885F38">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FA73E1">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B4B1C16">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CEDD07">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0B9FC7F">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3692999">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A26AF24">
            <w:pPr>
              <w:autoSpaceDE w:val="0"/>
              <w:autoSpaceDN w:val="0"/>
              <w:spacing w:line="240" w:lineRule="exact"/>
              <w:rPr>
                <w:rFonts w:ascii="仿宋_GB2312" w:hAnsi="仿宋_GB2312" w:eastAsia="仿宋_GB2312" w:cs="仿宋_GB2312"/>
                <w:sz w:val="24"/>
                <w:highlight w:val="none"/>
              </w:rPr>
            </w:pPr>
          </w:p>
        </w:tc>
      </w:tr>
    </w:tbl>
    <w:p w14:paraId="55C002D4">
      <w:pPr>
        <w:spacing w:line="360" w:lineRule="auto"/>
        <w:ind w:firstLine="480" w:firstLineChars="200"/>
        <w:rPr>
          <w:rFonts w:ascii="仿宋_GB2312" w:hAnsi="仿宋_GB2312" w:eastAsia="仿宋_GB2312" w:cs="仿宋_GB2312"/>
          <w:sz w:val="24"/>
          <w:szCs w:val="20"/>
          <w:highlight w:val="none"/>
        </w:rPr>
      </w:pPr>
    </w:p>
    <w:p w14:paraId="16DF96E0">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0DC73F73">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35ADA58A">
      <w:pPr>
        <w:spacing w:line="360" w:lineRule="auto"/>
        <w:rPr>
          <w:rFonts w:hint="eastAsia" w:ascii="仿宋_GB2312" w:hAnsi="仿宋_GB2312" w:eastAsia="仿宋_GB2312" w:cs="仿宋_GB2312"/>
          <w:b/>
          <w:sz w:val="30"/>
          <w:szCs w:val="30"/>
          <w:highlight w:val="none"/>
          <w:lang w:eastAsia="zh-CN"/>
        </w:rPr>
      </w:pPr>
    </w:p>
    <w:p w14:paraId="33C75952">
      <w:pPr>
        <w:spacing w:line="360" w:lineRule="auto"/>
        <w:rPr>
          <w:rFonts w:hint="eastAsia" w:ascii="仿宋_GB2312" w:hAnsi="仿宋_GB2312" w:eastAsia="仿宋_GB2312" w:cs="仿宋_GB2312"/>
          <w:b/>
          <w:sz w:val="30"/>
          <w:szCs w:val="30"/>
          <w:highlight w:val="none"/>
          <w:lang w:eastAsia="zh-CN"/>
        </w:rPr>
      </w:pPr>
    </w:p>
    <w:p w14:paraId="4B5CD17C">
      <w:pPr>
        <w:spacing w:line="360" w:lineRule="auto"/>
        <w:rPr>
          <w:rFonts w:hint="eastAsia" w:ascii="仿宋_GB2312" w:hAnsi="仿宋_GB2312" w:eastAsia="仿宋_GB2312" w:cs="仿宋_GB2312"/>
          <w:b/>
          <w:sz w:val="30"/>
          <w:szCs w:val="30"/>
          <w:highlight w:val="none"/>
          <w:lang w:eastAsia="zh-CN"/>
        </w:rPr>
      </w:pPr>
    </w:p>
    <w:p w14:paraId="5AF0B07F">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lang w:eastAsia="zh-CN"/>
        </w:rPr>
        <w:t>十一</w:t>
      </w:r>
      <w:r>
        <w:rPr>
          <w:rFonts w:hint="eastAsia" w:ascii="仿宋_GB2312" w:hAnsi="仿宋_GB2312" w:eastAsia="仿宋_GB2312" w:cs="仿宋_GB2312"/>
          <w:b/>
          <w:sz w:val="30"/>
          <w:szCs w:val="30"/>
          <w:highlight w:val="none"/>
        </w:rPr>
        <w:t>、</w:t>
      </w:r>
      <w:r>
        <w:rPr>
          <w:rFonts w:hint="eastAsia" w:ascii="仿宋_GB2312" w:hAnsi="仿宋_GB2312" w:eastAsia="仿宋_GB2312" w:cs="仿宋_GB2312"/>
          <w:b/>
          <w:sz w:val="30"/>
          <w:szCs w:val="30"/>
          <w:highlight w:val="none"/>
          <w:lang w:eastAsia="zh-CN"/>
        </w:rPr>
        <w:t>投标人</w:t>
      </w:r>
      <w:r>
        <w:rPr>
          <w:rFonts w:hint="eastAsia" w:ascii="仿宋_GB2312" w:hAnsi="仿宋_GB2312" w:eastAsia="仿宋_GB2312" w:cs="仿宋_GB2312"/>
          <w:b/>
          <w:sz w:val="30"/>
          <w:szCs w:val="30"/>
          <w:highlight w:val="none"/>
        </w:rPr>
        <w:t>售后服务能力证明材料</w:t>
      </w:r>
    </w:p>
    <w:p w14:paraId="0759BF09">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根据采购需求及</w:t>
      </w:r>
      <w:r>
        <w:rPr>
          <w:rFonts w:hint="eastAsia" w:ascii="仿宋_GB2312" w:hAnsi="仿宋_GB2312" w:eastAsia="仿宋_GB2312" w:cs="仿宋_GB2312"/>
          <w:sz w:val="24"/>
          <w:highlight w:val="none"/>
          <w:lang w:eastAsia="zh-CN"/>
        </w:rPr>
        <w:t>招标</w:t>
      </w:r>
      <w:r>
        <w:rPr>
          <w:rFonts w:hint="eastAsia" w:ascii="仿宋_GB2312" w:hAnsi="仿宋_GB2312" w:eastAsia="仿宋_GB2312" w:cs="仿宋_GB2312"/>
          <w:sz w:val="24"/>
          <w:highlight w:val="none"/>
        </w:rPr>
        <w:t>文件要求编制）</w:t>
      </w:r>
    </w:p>
    <w:p w14:paraId="2C8252E0">
      <w:pPr>
        <w:spacing w:line="336" w:lineRule="auto"/>
        <w:ind w:firstLine="3600" w:firstLineChars="1500"/>
        <w:rPr>
          <w:rFonts w:hint="eastAsia" w:ascii="仿宋" w:hAnsi="仿宋" w:eastAsia="仿宋" w:cs="仿宋"/>
          <w:sz w:val="24"/>
          <w:highlight w:val="none"/>
        </w:rPr>
      </w:pPr>
    </w:p>
    <w:p w14:paraId="7B8AA61A">
      <w:pPr>
        <w:pStyle w:val="81"/>
        <w:rPr>
          <w:rFonts w:hint="eastAsia"/>
          <w:highlight w:val="none"/>
        </w:rPr>
      </w:pPr>
    </w:p>
    <w:p w14:paraId="5FFB0AB6">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0B3B7988">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E52D72F">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十二</w:t>
      </w:r>
      <w:r>
        <w:rPr>
          <w:rFonts w:hint="eastAsia" w:ascii="仿宋_GB2312" w:hAnsi="仿宋_GB2312" w:eastAsia="仿宋_GB2312" w:cs="仿宋_GB2312"/>
          <w:b/>
          <w:bCs/>
          <w:sz w:val="32"/>
          <w:szCs w:val="32"/>
          <w:highlight w:val="none"/>
        </w:rPr>
        <w:t>、项目小组人员名单</w:t>
      </w:r>
    </w:p>
    <w:p w14:paraId="7EEAB67F">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14:paraId="1ED4F9B5">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4865EBD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E60595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FE338E3">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EF564D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0254B70">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14:paraId="737CDA0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BE0655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BA39FCA">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DC995C4">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91F1F11">
            <w:pPr>
              <w:autoSpaceDE w:val="0"/>
              <w:autoSpaceDN w:val="0"/>
              <w:spacing w:line="360" w:lineRule="auto"/>
              <w:jc w:val="center"/>
              <w:rPr>
                <w:rFonts w:ascii="仿宋_GB2312" w:hAnsi="仿宋_GB2312" w:eastAsia="仿宋_GB2312" w:cs="仿宋_GB2312"/>
                <w:sz w:val="24"/>
                <w:highlight w:val="none"/>
              </w:rPr>
            </w:pPr>
          </w:p>
        </w:tc>
      </w:tr>
      <w:tr w14:paraId="0A28BC48">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17C469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A31E860">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8E47286">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E5C9D7">
            <w:pPr>
              <w:autoSpaceDE w:val="0"/>
              <w:autoSpaceDN w:val="0"/>
              <w:spacing w:line="360" w:lineRule="auto"/>
              <w:jc w:val="center"/>
              <w:rPr>
                <w:rFonts w:ascii="仿宋_GB2312" w:hAnsi="仿宋_GB2312" w:eastAsia="仿宋_GB2312" w:cs="仿宋_GB2312"/>
                <w:sz w:val="24"/>
                <w:highlight w:val="none"/>
              </w:rPr>
            </w:pPr>
          </w:p>
        </w:tc>
      </w:tr>
      <w:tr w14:paraId="4F6BB57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7EE9D0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655B041">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92BBCEA">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5181DD">
            <w:pPr>
              <w:autoSpaceDE w:val="0"/>
              <w:autoSpaceDN w:val="0"/>
              <w:spacing w:line="360" w:lineRule="auto"/>
              <w:jc w:val="center"/>
              <w:rPr>
                <w:rFonts w:ascii="仿宋_GB2312" w:hAnsi="仿宋_GB2312" w:eastAsia="仿宋_GB2312" w:cs="仿宋_GB2312"/>
                <w:sz w:val="24"/>
                <w:highlight w:val="none"/>
              </w:rPr>
            </w:pPr>
          </w:p>
        </w:tc>
      </w:tr>
      <w:tr w14:paraId="58F7C54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AE2B77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F87DD5D">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F405424">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99A782">
            <w:pPr>
              <w:autoSpaceDE w:val="0"/>
              <w:autoSpaceDN w:val="0"/>
              <w:spacing w:line="360" w:lineRule="auto"/>
              <w:jc w:val="center"/>
              <w:rPr>
                <w:rFonts w:ascii="仿宋_GB2312" w:hAnsi="仿宋_GB2312" w:eastAsia="仿宋_GB2312" w:cs="仿宋_GB2312"/>
                <w:sz w:val="24"/>
                <w:highlight w:val="none"/>
              </w:rPr>
            </w:pPr>
          </w:p>
        </w:tc>
      </w:tr>
      <w:tr w14:paraId="27A9CBAA">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E3F815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D320834">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5050A99">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878746">
            <w:pPr>
              <w:autoSpaceDE w:val="0"/>
              <w:autoSpaceDN w:val="0"/>
              <w:spacing w:line="360" w:lineRule="auto"/>
              <w:jc w:val="center"/>
              <w:rPr>
                <w:rFonts w:ascii="仿宋_GB2312" w:hAnsi="仿宋_GB2312" w:eastAsia="仿宋_GB2312" w:cs="仿宋_GB2312"/>
                <w:sz w:val="24"/>
                <w:highlight w:val="none"/>
              </w:rPr>
            </w:pPr>
          </w:p>
        </w:tc>
      </w:tr>
      <w:tr w14:paraId="54189A3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0623A2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F225826">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06CFD29">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F08AAF">
            <w:pPr>
              <w:autoSpaceDE w:val="0"/>
              <w:autoSpaceDN w:val="0"/>
              <w:spacing w:line="360" w:lineRule="auto"/>
              <w:jc w:val="center"/>
              <w:rPr>
                <w:rFonts w:ascii="仿宋_GB2312" w:hAnsi="仿宋_GB2312" w:eastAsia="仿宋_GB2312" w:cs="仿宋_GB2312"/>
                <w:sz w:val="24"/>
                <w:highlight w:val="none"/>
              </w:rPr>
            </w:pPr>
          </w:p>
        </w:tc>
      </w:tr>
      <w:tr w14:paraId="2E36FD3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BC930A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9EDD72C">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3E548A">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4F196F">
            <w:pPr>
              <w:autoSpaceDE w:val="0"/>
              <w:autoSpaceDN w:val="0"/>
              <w:spacing w:line="360" w:lineRule="auto"/>
              <w:jc w:val="center"/>
              <w:rPr>
                <w:rFonts w:ascii="仿宋_GB2312" w:hAnsi="仿宋_GB2312" w:eastAsia="仿宋_GB2312" w:cs="仿宋_GB2312"/>
                <w:sz w:val="24"/>
                <w:highlight w:val="none"/>
              </w:rPr>
            </w:pPr>
          </w:p>
        </w:tc>
      </w:tr>
      <w:tr w14:paraId="0A53EF5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A48356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B18341A">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61348C3">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E0E672">
            <w:pPr>
              <w:autoSpaceDE w:val="0"/>
              <w:autoSpaceDN w:val="0"/>
              <w:spacing w:line="360" w:lineRule="auto"/>
              <w:jc w:val="center"/>
              <w:rPr>
                <w:rFonts w:ascii="仿宋_GB2312" w:hAnsi="仿宋_GB2312" w:eastAsia="仿宋_GB2312" w:cs="仿宋_GB2312"/>
                <w:sz w:val="24"/>
                <w:highlight w:val="none"/>
              </w:rPr>
            </w:pPr>
          </w:p>
        </w:tc>
      </w:tr>
      <w:tr w14:paraId="0199EBF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1BD431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BE65FC4">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65F68A">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B0449F">
            <w:pPr>
              <w:autoSpaceDE w:val="0"/>
              <w:autoSpaceDN w:val="0"/>
              <w:spacing w:line="360" w:lineRule="auto"/>
              <w:jc w:val="center"/>
              <w:rPr>
                <w:rFonts w:ascii="仿宋_GB2312" w:hAnsi="仿宋_GB2312" w:eastAsia="仿宋_GB2312" w:cs="仿宋_GB2312"/>
                <w:sz w:val="24"/>
                <w:highlight w:val="none"/>
              </w:rPr>
            </w:pPr>
          </w:p>
        </w:tc>
      </w:tr>
    </w:tbl>
    <w:p w14:paraId="37134F6D">
      <w:pPr>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15E566FA">
      <w:pPr>
        <w:pStyle w:val="81"/>
        <w:rPr>
          <w:highlight w:val="none"/>
        </w:rPr>
      </w:pPr>
    </w:p>
    <w:p w14:paraId="5C8BDF3D">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5D4BBB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542B39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0FE8D5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738112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7A7610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476EF9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14:paraId="2ECB6C7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7EF1B8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14:paraId="4B4BD5F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373D9B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14:paraId="640CCE0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6BC098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D2B9EF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F98CAD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14:paraId="41534B2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A832B78">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4CE0D78">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B265DE0">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9035E56">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2C6649F">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AD5220">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1C75AA">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2481B4C">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337F244">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2DEC195">
            <w:pPr>
              <w:autoSpaceDE w:val="0"/>
              <w:autoSpaceDN w:val="0"/>
              <w:spacing w:line="360" w:lineRule="auto"/>
              <w:rPr>
                <w:rFonts w:ascii="仿宋_GB2312" w:hAnsi="仿宋_GB2312" w:eastAsia="仿宋_GB2312" w:cs="仿宋_GB2312"/>
                <w:sz w:val="24"/>
                <w:highlight w:val="none"/>
              </w:rPr>
            </w:pPr>
          </w:p>
        </w:tc>
      </w:tr>
      <w:tr w14:paraId="5F316A8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D1F4C57">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6E32C67">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D416035">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3DB4631">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910B4AB">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1677D9">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627CC5">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C2DF4D0">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140CF78">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59B0A46">
            <w:pPr>
              <w:autoSpaceDE w:val="0"/>
              <w:autoSpaceDN w:val="0"/>
              <w:spacing w:line="360" w:lineRule="auto"/>
              <w:rPr>
                <w:rFonts w:ascii="仿宋_GB2312" w:hAnsi="仿宋_GB2312" w:eastAsia="仿宋_GB2312" w:cs="仿宋_GB2312"/>
                <w:sz w:val="24"/>
                <w:highlight w:val="none"/>
              </w:rPr>
            </w:pPr>
          </w:p>
        </w:tc>
      </w:tr>
    </w:tbl>
    <w:p w14:paraId="72E972F6">
      <w:pPr>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14:paraId="25D51AF1">
      <w:pPr>
        <w:pStyle w:val="81"/>
        <w:rPr>
          <w:highlight w:val="none"/>
        </w:rPr>
      </w:pPr>
    </w:p>
    <w:p w14:paraId="58EB959C">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14:paraId="0EB67386">
      <w:pPr>
        <w:spacing w:line="360" w:lineRule="auto"/>
        <w:ind w:firstLine="480" w:firstLineChars="200"/>
        <w:rPr>
          <w:rFonts w:ascii="仿宋_GB2312" w:hAnsi="仿宋_GB2312" w:eastAsia="仿宋_GB2312" w:cs="仿宋_GB2312"/>
          <w:sz w:val="24"/>
          <w:szCs w:val="20"/>
          <w:highlight w:val="none"/>
        </w:rPr>
      </w:pPr>
    </w:p>
    <w:p w14:paraId="54B6853F">
      <w:pPr>
        <w:spacing w:line="336" w:lineRule="auto"/>
        <w:jc w:val="center"/>
        <w:rPr>
          <w:rFonts w:ascii="仿宋" w:hAnsi="仿宋" w:eastAsia="仿宋" w:cs="仿宋"/>
          <w:sz w:val="24"/>
          <w:highlight w:val="none"/>
        </w:rPr>
      </w:pP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14:paraId="56ECD580">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3E2FEDDC">
      <w:pPr>
        <w:snapToGrid w:val="0"/>
        <w:spacing w:line="360" w:lineRule="auto"/>
        <w:ind w:firstLine="6907" w:firstLineChars="2150"/>
        <w:rPr>
          <w:rFonts w:ascii="仿宋_GB2312" w:hAnsi="仿宋_GB2312" w:eastAsia="仿宋_GB2312" w:cs="仿宋_GB2312"/>
          <w:b/>
          <w:bCs/>
          <w:sz w:val="32"/>
          <w:szCs w:val="32"/>
          <w:highlight w:val="none"/>
        </w:rPr>
      </w:pPr>
    </w:p>
    <w:p w14:paraId="2E6878F5">
      <w:pPr>
        <w:snapToGrid w:val="0"/>
        <w:spacing w:line="360" w:lineRule="auto"/>
        <w:ind w:right="960"/>
        <w:jc w:val="both"/>
        <w:rPr>
          <w:rFonts w:hint="eastAsia" w:ascii="仿宋_GB2312" w:hAnsi="仿宋_GB2312" w:eastAsia="仿宋_GB2312" w:cs="仿宋_GB2312"/>
          <w:kern w:val="0"/>
          <w:sz w:val="24"/>
          <w:highlight w:val="none"/>
          <w:lang w:val="zh-CN"/>
        </w:rPr>
      </w:pPr>
    </w:p>
    <w:p w14:paraId="57439DAF">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十三</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优惠条件及特殊承诺</w:t>
      </w:r>
    </w:p>
    <w:p w14:paraId="59E709EC">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55658B7C">
      <w:pPr>
        <w:spacing w:line="360" w:lineRule="auto"/>
        <w:rPr>
          <w:rFonts w:ascii="仿宋_GB2312" w:hAnsi="仿宋_GB2312" w:eastAsia="仿宋_GB2312" w:cs="仿宋_GB2312"/>
          <w:sz w:val="18"/>
          <w:szCs w:val="18"/>
          <w:highlight w:val="none"/>
        </w:rPr>
      </w:pPr>
    </w:p>
    <w:p w14:paraId="2522CB40">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74C86132">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203542D3">
      <w:pPr>
        <w:spacing w:line="360" w:lineRule="auto"/>
        <w:rPr>
          <w:rFonts w:ascii="仿宋_GB2312" w:hAnsi="仿宋_GB2312" w:eastAsia="仿宋_GB2312" w:cs="仿宋_GB2312"/>
          <w:b/>
          <w:bCs/>
          <w:sz w:val="18"/>
          <w:szCs w:val="18"/>
          <w:highlight w:val="none"/>
        </w:rPr>
      </w:pPr>
    </w:p>
    <w:p w14:paraId="0F1DA3E0">
      <w:pPr>
        <w:spacing w:line="360" w:lineRule="auto"/>
        <w:rPr>
          <w:rFonts w:ascii="仿宋_GB2312" w:hAnsi="仿宋_GB2312" w:eastAsia="仿宋_GB2312" w:cs="仿宋_GB2312"/>
          <w:b/>
          <w:bCs/>
          <w:sz w:val="32"/>
          <w:szCs w:val="32"/>
          <w:highlight w:val="none"/>
        </w:rPr>
      </w:pPr>
    </w:p>
    <w:p w14:paraId="5840C1CA">
      <w:pPr>
        <w:spacing w:line="360" w:lineRule="auto"/>
        <w:rPr>
          <w:rFonts w:ascii="仿宋_GB2312" w:hAnsi="仿宋_GB2312" w:eastAsia="仿宋_GB2312" w:cs="仿宋_GB2312"/>
          <w:b/>
          <w:bCs/>
          <w:sz w:val="32"/>
          <w:szCs w:val="32"/>
          <w:highlight w:val="none"/>
        </w:rPr>
      </w:pPr>
    </w:p>
    <w:p w14:paraId="13F7F376">
      <w:pPr>
        <w:spacing w:line="360" w:lineRule="auto"/>
        <w:jc w:val="center"/>
        <w:rPr>
          <w:rFonts w:ascii="仿宋_GB2312" w:hAnsi="仿宋_GB2312" w:eastAsia="仿宋_GB2312" w:cs="仿宋_GB2312"/>
          <w:b/>
          <w:bCs/>
          <w:sz w:val="32"/>
          <w:szCs w:val="32"/>
          <w:highlight w:val="none"/>
        </w:rPr>
      </w:pPr>
    </w:p>
    <w:p w14:paraId="6B7ADD77">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十四</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备品备件及供选择的配套零部件清单</w:t>
      </w:r>
    </w:p>
    <w:p w14:paraId="19ABBBDB">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7DDA0A1F">
      <w:pPr>
        <w:snapToGrid w:val="0"/>
        <w:spacing w:line="360" w:lineRule="auto"/>
        <w:ind w:right="960"/>
        <w:jc w:val="right"/>
        <w:rPr>
          <w:rFonts w:ascii="仿宋_GB2312" w:hAnsi="仿宋_GB2312" w:eastAsia="仿宋_GB2312" w:cs="仿宋_GB2312"/>
          <w:kern w:val="0"/>
          <w:sz w:val="24"/>
          <w:highlight w:val="none"/>
          <w:lang w:val="zh-CN"/>
        </w:rPr>
      </w:pPr>
    </w:p>
    <w:p w14:paraId="66C53C59">
      <w:pPr>
        <w:snapToGrid w:val="0"/>
        <w:spacing w:line="360" w:lineRule="auto"/>
        <w:ind w:right="960"/>
        <w:jc w:val="right"/>
        <w:rPr>
          <w:rFonts w:ascii="仿宋_GB2312" w:hAnsi="仿宋_GB2312" w:eastAsia="仿宋_GB2312" w:cs="仿宋_GB2312"/>
          <w:kern w:val="0"/>
          <w:sz w:val="24"/>
          <w:highlight w:val="none"/>
          <w:lang w:val="zh-CN"/>
        </w:rPr>
      </w:pPr>
    </w:p>
    <w:p w14:paraId="66A7497F">
      <w:pPr>
        <w:snapToGrid w:val="0"/>
        <w:spacing w:line="360" w:lineRule="auto"/>
        <w:ind w:right="960"/>
        <w:jc w:val="right"/>
        <w:rPr>
          <w:rFonts w:ascii="仿宋_GB2312" w:hAnsi="仿宋_GB2312" w:eastAsia="仿宋_GB2312" w:cs="仿宋_GB2312"/>
          <w:kern w:val="0"/>
          <w:sz w:val="24"/>
          <w:highlight w:val="none"/>
          <w:lang w:val="zh-CN"/>
        </w:rPr>
      </w:pPr>
    </w:p>
    <w:p w14:paraId="600F1510">
      <w:pPr>
        <w:snapToGrid w:val="0"/>
        <w:spacing w:line="360" w:lineRule="auto"/>
        <w:ind w:right="960"/>
        <w:jc w:val="right"/>
        <w:rPr>
          <w:rFonts w:ascii="仿宋_GB2312" w:hAnsi="仿宋_GB2312" w:eastAsia="仿宋_GB2312" w:cs="仿宋_GB2312"/>
          <w:kern w:val="0"/>
          <w:sz w:val="24"/>
          <w:highlight w:val="none"/>
          <w:lang w:val="zh-CN"/>
        </w:rPr>
      </w:pPr>
    </w:p>
    <w:p w14:paraId="1D25FC80">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144DBAC3">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50A5478">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十五</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培训计划</w:t>
      </w:r>
    </w:p>
    <w:p w14:paraId="603F040F">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233B1213">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F478BA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571D2B1">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70CBA27">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D6A1233">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7849EDBD">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FE91C77">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40187D3">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C33EDF2">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14:paraId="1A25905C">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233C3B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14:paraId="7B5208A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14:paraId="716ACBA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14:paraId="2FE347A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14:paraId="33401F7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14:paraId="2C1EC51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14:paraId="5842829B">
            <w:pPr>
              <w:suppressAutoHyphens/>
              <w:autoSpaceDE w:val="0"/>
              <w:autoSpaceDN w:val="0"/>
              <w:spacing w:line="360" w:lineRule="auto"/>
              <w:rPr>
                <w:rFonts w:ascii="仿宋_GB2312" w:hAnsi="仿宋_GB2312" w:eastAsia="仿宋_GB2312" w:cs="仿宋_GB2312"/>
                <w:sz w:val="24"/>
                <w:highlight w:val="none"/>
              </w:rPr>
            </w:pPr>
          </w:p>
        </w:tc>
      </w:tr>
      <w:tr w14:paraId="3215A1A7">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47797D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3BDC493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6D335E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68D649D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63C9844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C72235E">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14EA33D">
            <w:pPr>
              <w:suppressAutoHyphens/>
              <w:autoSpaceDE w:val="0"/>
              <w:autoSpaceDN w:val="0"/>
              <w:spacing w:line="360" w:lineRule="auto"/>
              <w:rPr>
                <w:rFonts w:ascii="仿宋_GB2312" w:hAnsi="仿宋_GB2312" w:eastAsia="仿宋_GB2312" w:cs="仿宋_GB2312"/>
                <w:sz w:val="24"/>
                <w:highlight w:val="none"/>
              </w:rPr>
            </w:pPr>
          </w:p>
        </w:tc>
      </w:tr>
    </w:tbl>
    <w:p w14:paraId="11D1961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14:paraId="7F2129D7">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14:paraId="47ED0ECC">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14:paraId="26DF959B">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14:paraId="727E3797">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14:paraId="328AA8E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14:paraId="331B5003">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14:paraId="5C983F17">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3AC26C43">
      <w:pPr>
        <w:spacing w:line="360" w:lineRule="auto"/>
        <w:ind w:firstLine="480" w:firstLineChars="200"/>
        <w:rPr>
          <w:rFonts w:ascii="仿宋_GB2312" w:hAnsi="仿宋_GB2312" w:eastAsia="仿宋_GB2312" w:cs="仿宋_GB2312"/>
          <w:sz w:val="24"/>
          <w:szCs w:val="20"/>
          <w:highlight w:val="none"/>
        </w:rPr>
      </w:pPr>
    </w:p>
    <w:p w14:paraId="2147F5F3">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44EDE975">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EA47A64">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十六</w:t>
      </w:r>
      <w:r>
        <w:rPr>
          <w:rFonts w:hint="eastAsia" w:ascii="仿宋_GB2312" w:hAnsi="仿宋_GB2312" w:eastAsia="仿宋_GB2312" w:cs="仿宋_GB2312"/>
          <w:b/>
          <w:bCs/>
          <w:sz w:val="32"/>
          <w:szCs w:val="32"/>
          <w:highlight w:val="none"/>
        </w:rPr>
        <w:t>、验收方案</w:t>
      </w:r>
    </w:p>
    <w:p w14:paraId="76A1C7AA">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31E0AAB6">
      <w:pPr>
        <w:spacing w:line="360" w:lineRule="auto"/>
        <w:jc w:val="center"/>
        <w:rPr>
          <w:rFonts w:ascii="仿宋_GB2312" w:hAnsi="仿宋_GB2312" w:eastAsia="仿宋_GB2312" w:cs="仿宋_GB2312"/>
          <w:sz w:val="24"/>
          <w:highlight w:val="none"/>
        </w:rPr>
      </w:pPr>
    </w:p>
    <w:p w14:paraId="20CBB5F6">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511B71CF">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44D0C79C">
      <w:pPr>
        <w:spacing w:line="360" w:lineRule="auto"/>
        <w:jc w:val="center"/>
        <w:rPr>
          <w:rFonts w:ascii="仿宋_GB2312" w:hAnsi="仿宋_GB2312" w:eastAsia="仿宋_GB2312" w:cs="仿宋_GB2312"/>
          <w:b/>
          <w:bCs/>
          <w:sz w:val="30"/>
          <w:szCs w:val="30"/>
          <w:highlight w:val="none"/>
        </w:rPr>
      </w:pPr>
    </w:p>
    <w:p w14:paraId="5F754DB7">
      <w:pPr>
        <w:spacing w:line="360" w:lineRule="auto"/>
        <w:jc w:val="center"/>
        <w:rPr>
          <w:rFonts w:ascii="仿宋_GB2312" w:hAnsi="仿宋_GB2312" w:eastAsia="仿宋_GB2312" w:cs="仿宋_GB2312"/>
          <w:b/>
          <w:bCs/>
          <w:sz w:val="30"/>
          <w:szCs w:val="30"/>
          <w:highlight w:val="none"/>
        </w:rPr>
      </w:pPr>
    </w:p>
    <w:p w14:paraId="0EB6E6AB">
      <w:pPr>
        <w:spacing w:line="360" w:lineRule="auto"/>
        <w:jc w:val="center"/>
        <w:rPr>
          <w:rFonts w:ascii="仿宋_GB2312" w:hAnsi="仿宋_GB2312" w:eastAsia="仿宋_GB2312" w:cs="仿宋_GB2312"/>
          <w:b/>
          <w:bCs/>
          <w:sz w:val="24"/>
          <w:highlight w:val="none"/>
        </w:rPr>
      </w:pPr>
    </w:p>
    <w:p w14:paraId="1BF40788">
      <w:pPr>
        <w:spacing w:line="360" w:lineRule="auto"/>
        <w:jc w:val="center"/>
        <w:rPr>
          <w:rFonts w:ascii="仿宋_GB2312" w:hAnsi="仿宋_GB2312" w:eastAsia="仿宋_GB2312" w:cs="仿宋_GB2312"/>
          <w:b/>
          <w:bCs/>
          <w:sz w:val="24"/>
          <w:highlight w:val="none"/>
        </w:rPr>
      </w:pPr>
    </w:p>
    <w:p w14:paraId="310E472C">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十七</w:t>
      </w:r>
      <w:r>
        <w:rPr>
          <w:rFonts w:hint="eastAsia" w:ascii="仿宋_GB2312" w:hAnsi="仿宋_GB2312" w:eastAsia="仿宋_GB2312" w:cs="仿宋_GB2312"/>
          <w:b/>
          <w:bCs/>
          <w:sz w:val="32"/>
          <w:szCs w:val="32"/>
          <w:highlight w:val="none"/>
        </w:rPr>
        <w:t>、认为需要的</w:t>
      </w:r>
      <w:r>
        <w:rPr>
          <w:rFonts w:hint="eastAsia" w:ascii="仿宋_GB2312" w:hAnsi="仿宋_GB2312" w:eastAsia="仿宋_GB2312" w:cs="仿宋_GB2312"/>
          <w:b/>
          <w:kern w:val="0"/>
          <w:sz w:val="32"/>
          <w:szCs w:val="32"/>
          <w:highlight w:val="none"/>
          <w:lang w:val="zh-CN"/>
        </w:rPr>
        <w:t>其他商务技术（资信）文件或说明</w:t>
      </w:r>
    </w:p>
    <w:p w14:paraId="413B7BC5">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6C6AC343">
      <w:pPr>
        <w:spacing w:line="360" w:lineRule="auto"/>
        <w:rPr>
          <w:rFonts w:ascii="仿宋_GB2312" w:hAnsi="仿宋_GB2312" w:eastAsia="仿宋_GB2312" w:cs="仿宋_GB2312"/>
          <w:sz w:val="24"/>
          <w:highlight w:val="none"/>
        </w:rPr>
      </w:pPr>
    </w:p>
    <w:p w14:paraId="34C42130">
      <w:pPr>
        <w:pStyle w:val="81"/>
        <w:rPr>
          <w:highlight w:val="none"/>
        </w:rPr>
      </w:pPr>
    </w:p>
    <w:p w14:paraId="23E70AA5">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50D13DAB">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9BB8D8A">
      <w:pPr>
        <w:pStyle w:val="82"/>
        <w:rPr>
          <w:rFonts w:hint="eastAsia"/>
          <w:highlight w:val="none"/>
        </w:rPr>
        <w:sectPr>
          <w:footerReference r:id="rId15" w:type="first"/>
          <w:headerReference r:id="rId13" w:type="default"/>
          <w:footerReference r:id="rId14" w:type="default"/>
          <w:pgSz w:w="11906" w:h="16838"/>
          <w:pgMar w:top="1814" w:right="1474" w:bottom="1814" w:left="1474" w:header="851" w:footer="992" w:gutter="0"/>
          <w:cols w:space="720" w:num="1"/>
          <w:titlePg/>
          <w:docGrid w:linePitch="312" w:charSpace="0"/>
        </w:sectPr>
      </w:pPr>
    </w:p>
    <w:p w14:paraId="6914471D">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14:paraId="2DBF3328">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0F98F29B">
      <w:pPr>
        <w:spacing w:line="360" w:lineRule="auto"/>
        <w:jc w:val="center"/>
        <w:outlineLvl w:val="0"/>
        <w:rPr>
          <w:rFonts w:hint="eastAsia" w:ascii="仿宋" w:hAnsi="仿宋" w:eastAsia="仿宋" w:cs="仿宋"/>
          <w:b/>
          <w:kern w:val="0"/>
          <w:sz w:val="36"/>
          <w:szCs w:val="36"/>
          <w:highlight w:val="none"/>
        </w:rPr>
      </w:pPr>
    </w:p>
    <w:p w14:paraId="78AE5D97">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14:paraId="04C7E0D2">
      <w:pPr>
        <w:snapToGrid w:val="0"/>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rPr>
        <w:t>（2）中小企业声明函………………………………………………………………（页码）</w:t>
      </w:r>
    </w:p>
    <w:p w14:paraId="41C56B12">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lang w:eastAsia="zh-CN"/>
        </w:rPr>
        <w:t>（3）残疾人福利性单位声明函……………………………………………………（页码）</w:t>
      </w:r>
    </w:p>
    <w:p w14:paraId="7FA6A7BA">
      <w:pPr>
        <w:snapToGrid w:val="0"/>
        <w:spacing w:line="360" w:lineRule="auto"/>
        <w:ind w:right="480"/>
        <w:jc w:val="center"/>
        <w:rPr>
          <w:rFonts w:hint="eastAsia" w:ascii="仿宋" w:hAnsi="仿宋" w:eastAsia="仿宋" w:cs="仿宋"/>
          <w:b/>
          <w:kern w:val="0"/>
          <w:sz w:val="32"/>
          <w:szCs w:val="32"/>
          <w:highlight w:val="none"/>
        </w:rPr>
      </w:pPr>
    </w:p>
    <w:p w14:paraId="6FA36109">
      <w:pPr>
        <w:snapToGrid w:val="0"/>
        <w:spacing w:line="360" w:lineRule="auto"/>
        <w:ind w:right="480"/>
        <w:jc w:val="center"/>
        <w:rPr>
          <w:rFonts w:hint="eastAsia" w:ascii="仿宋" w:hAnsi="仿宋" w:eastAsia="仿宋" w:cs="仿宋"/>
          <w:b/>
          <w:kern w:val="0"/>
          <w:sz w:val="32"/>
          <w:szCs w:val="32"/>
          <w:highlight w:val="none"/>
        </w:rPr>
      </w:pPr>
    </w:p>
    <w:p w14:paraId="0615F0CE">
      <w:pPr>
        <w:snapToGrid w:val="0"/>
        <w:spacing w:line="360" w:lineRule="auto"/>
        <w:ind w:right="480"/>
        <w:jc w:val="center"/>
        <w:rPr>
          <w:rFonts w:hint="eastAsia" w:ascii="仿宋" w:hAnsi="仿宋" w:eastAsia="仿宋" w:cs="仿宋"/>
          <w:b/>
          <w:kern w:val="0"/>
          <w:sz w:val="32"/>
          <w:szCs w:val="32"/>
          <w:highlight w:val="none"/>
        </w:rPr>
      </w:pPr>
    </w:p>
    <w:p w14:paraId="3A1EB485">
      <w:pPr>
        <w:snapToGrid w:val="0"/>
        <w:spacing w:line="360" w:lineRule="auto"/>
        <w:ind w:right="480"/>
        <w:jc w:val="center"/>
        <w:rPr>
          <w:rFonts w:hint="eastAsia" w:ascii="仿宋" w:hAnsi="仿宋" w:eastAsia="仿宋" w:cs="仿宋"/>
          <w:b/>
          <w:kern w:val="0"/>
          <w:sz w:val="32"/>
          <w:szCs w:val="32"/>
          <w:highlight w:val="none"/>
        </w:rPr>
      </w:pPr>
    </w:p>
    <w:p w14:paraId="141DBDB4">
      <w:pPr>
        <w:snapToGrid w:val="0"/>
        <w:spacing w:line="360" w:lineRule="auto"/>
        <w:ind w:right="480"/>
        <w:jc w:val="center"/>
        <w:rPr>
          <w:rFonts w:hint="eastAsia" w:ascii="仿宋" w:hAnsi="仿宋" w:eastAsia="仿宋" w:cs="仿宋"/>
          <w:b/>
          <w:kern w:val="0"/>
          <w:sz w:val="32"/>
          <w:szCs w:val="32"/>
          <w:highlight w:val="none"/>
        </w:rPr>
      </w:pPr>
    </w:p>
    <w:p w14:paraId="548ABCE4">
      <w:pPr>
        <w:snapToGrid w:val="0"/>
        <w:spacing w:line="360" w:lineRule="auto"/>
        <w:ind w:right="480"/>
        <w:jc w:val="center"/>
        <w:rPr>
          <w:rFonts w:hint="eastAsia" w:ascii="仿宋" w:hAnsi="仿宋" w:eastAsia="仿宋" w:cs="仿宋"/>
          <w:b/>
          <w:kern w:val="0"/>
          <w:sz w:val="32"/>
          <w:szCs w:val="32"/>
          <w:highlight w:val="none"/>
        </w:rPr>
      </w:pPr>
    </w:p>
    <w:p w14:paraId="089C0D01">
      <w:pPr>
        <w:snapToGrid w:val="0"/>
        <w:spacing w:line="360" w:lineRule="auto"/>
        <w:ind w:right="480"/>
        <w:jc w:val="center"/>
        <w:rPr>
          <w:rFonts w:hint="eastAsia" w:ascii="仿宋" w:hAnsi="仿宋" w:eastAsia="仿宋" w:cs="仿宋"/>
          <w:b/>
          <w:kern w:val="0"/>
          <w:sz w:val="32"/>
          <w:szCs w:val="32"/>
          <w:highlight w:val="none"/>
        </w:rPr>
      </w:pPr>
    </w:p>
    <w:p w14:paraId="4ADDC00F">
      <w:pPr>
        <w:snapToGrid w:val="0"/>
        <w:spacing w:line="360" w:lineRule="auto"/>
        <w:ind w:right="480"/>
        <w:jc w:val="center"/>
        <w:rPr>
          <w:rFonts w:hint="eastAsia" w:ascii="仿宋" w:hAnsi="仿宋" w:eastAsia="仿宋" w:cs="仿宋"/>
          <w:b/>
          <w:kern w:val="0"/>
          <w:sz w:val="32"/>
          <w:szCs w:val="32"/>
          <w:highlight w:val="none"/>
        </w:rPr>
      </w:pPr>
    </w:p>
    <w:p w14:paraId="19BFF28A">
      <w:pPr>
        <w:snapToGrid w:val="0"/>
        <w:spacing w:line="360" w:lineRule="auto"/>
        <w:ind w:right="480"/>
        <w:jc w:val="center"/>
        <w:rPr>
          <w:rFonts w:hint="eastAsia" w:ascii="仿宋" w:hAnsi="仿宋" w:eastAsia="仿宋" w:cs="仿宋"/>
          <w:b/>
          <w:kern w:val="0"/>
          <w:sz w:val="32"/>
          <w:szCs w:val="32"/>
          <w:highlight w:val="none"/>
        </w:rPr>
      </w:pPr>
    </w:p>
    <w:p w14:paraId="0654681F">
      <w:pPr>
        <w:snapToGrid w:val="0"/>
        <w:spacing w:line="360" w:lineRule="auto"/>
        <w:ind w:right="480"/>
        <w:jc w:val="center"/>
        <w:rPr>
          <w:rFonts w:hint="eastAsia" w:ascii="仿宋" w:hAnsi="仿宋" w:eastAsia="仿宋" w:cs="仿宋"/>
          <w:b/>
          <w:kern w:val="0"/>
          <w:sz w:val="32"/>
          <w:szCs w:val="32"/>
          <w:highlight w:val="none"/>
        </w:rPr>
      </w:pPr>
    </w:p>
    <w:p w14:paraId="14B6A9D1">
      <w:pPr>
        <w:snapToGrid w:val="0"/>
        <w:spacing w:line="360" w:lineRule="auto"/>
        <w:ind w:right="480"/>
        <w:jc w:val="center"/>
        <w:rPr>
          <w:rFonts w:hint="eastAsia" w:ascii="仿宋" w:hAnsi="仿宋" w:eastAsia="仿宋" w:cs="仿宋"/>
          <w:b/>
          <w:kern w:val="0"/>
          <w:sz w:val="32"/>
          <w:szCs w:val="32"/>
          <w:highlight w:val="none"/>
        </w:rPr>
      </w:pPr>
    </w:p>
    <w:p w14:paraId="39DACC28">
      <w:pPr>
        <w:snapToGrid w:val="0"/>
        <w:spacing w:line="360" w:lineRule="auto"/>
        <w:ind w:right="480"/>
        <w:jc w:val="center"/>
        <w:rPr>
          <w:rFonts w:hint="eastAsia" w:ascii="仿宋" w:hAnsi="仿宋" w:eastAsia="仿宋" w:cs="仿宋"/>
          <w:b/>
          <w:kern w:val="0"/>
          <w:sz w:val="32"/>
          <w:szCs w:val="32"/>
          <w:highlight w:val="none"/>
        </w:rPr>
      </w:pPr>
    </w:p>
    <w:p w14:paraId="59CFDB02">
      <w:pPr>
        <w:snapToGrid w:val="0"/>
        <w:spacing w:line="360" w:lineRule="auto"/>
        <w:ind w:right="480"/>
        <w:jc w:val="both"/>
        <w:rPr>
          <w:rFonts w:hint="eastAsia" w:ascii="仿宋" w:hAnsi="仿宋" w:eastAsia="仿宋" w:cs="仿宋"/>
          <w:b/>
          <w:kern w:val="0"/>
          <w:sz w:val="32"/>
          <w:szCs w:val="32"/>
          <w:highlight w:val="none"/>
        </w:rPr>
      </w:pPr>
    </w:p>
    <w:p w14:paraId="15B32371">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p>
    <w:p w14:paraId="1A281557">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p>
    <w:p w14:paraId="04C83B3B">
      <w:pPr>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br w:type="page"/>
      </w:r>
    </w:p>
    <w:p w14:paraId="7280068B">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14:paraId="035C9309">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14:paraId="6CA619FD">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14:paraId="1A180406">
      <w:pPr>
        <w:snapToGrid w:val="0"/>
        <w:spacing w:line="360" w:lineRule="auto"/>
        <w:ind w:firstLine="482"/>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rPr>
        <w:t>（项目名称）</w:t>
      </w:r>
      <w:r>
        <w:rPr>
          <w:rFonts w:hint="eastAsia" w:ascii="仿宋" w:hAnsi="仿宋" w:eastAsia="仿宋" w:cs="仿宋"/>
          <w:kern w:val="0"/>
          <w:sz w:val="24"/>
          <w:highlight w:val="none"/>
          <w:lang w:val="zh-CN"/>
        </w:rPr>
        <w:t>【招标编号：</w:t>
      </w:r>
      <w:r>
        <w:rPr>
          <w:rFonts w:hint="eastAsia" w:ascii="仿宋" w:hAnsi="仿宋" w:eastAsia="仿宋" w:cs="仿宋"/>
          <w:sz w:val="24"/>
          <w:highlight w:val="none"/>
        </w:rPr>
        <w:t>（采购编号）】的实施</w:t>
      </w:r>
      <w:r>
        <w:rPr>
          <w:rFonts w:hint="eastAsia" w:ascii="仿宋" w:hAnsi="仿宋" w:eastAsia="仿宋" w:cs="仿宋"/>
          <w:kern w:val="0"/>
          <w:sz w:val="24"/>
          <w:highlight w:val="none"/>
          <w:lang w:val="zh-CN"/>
        </w:rPr>
        <w:t>。</w:t>
      </w:r>
    </w:p>
    <w:p w14:paraId="0CB0B835">
      <w:pPr>
        <w:spacing w:line="360" w:lineRule="auto"/>
        <w:jc w:val="center"/>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0226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3E1C6070">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1417" w:type="dxa"/>
            <w:vAlign w:val="center"/>
          </w:tcPr>
          <w:p w14:paraId="397D7861">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名称</w:t>
            </w:r>
          </w:p>
        </w:tc>
        <w:tc>
          <w:tcPr>
            <w:tcW w:w="1843" w:type="dxa"/>
          </w:tcPr>
          <w:p w14:paraId="46B85ADD">
            <w:pPr>
              <w:spacing w:line="360" w:lineRule="auto"/>
              <w:jc w:val="center"/>
              <w:rPr>
                <w:rFonts w:ascii="仿宋" w:hAnsi="仿宋" w:eastAsia="仿宋" w:cs="仿宋"/>
                <w:b/>
                <w:sz w:val="24"/>
                <w:highlight w:val="none"/>
              </w:rPr>
            </w:pPr>
          </w:p>
          <w:p w14:paraId="1707461A">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品牌（如果有）</w:t>
            </w:r>
          </w:p>
        </w:tc>
        <w:tc>
          <w:tcPr>
            <w:tcW w:w="3118" w:type="dxa"/>
            <w:vAlign w:val="center"/>
          </w:tcPr>
          <w:p w14:paraId="476892B2">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规格型号</w:t>
            </w:r>
          </w:p>
        </w:tc>
        <w:tc>
          <w:tcPr>
            <w:tcW w:w="993" w:type="dxa"/>
            <w:vAlign w:val="center"/>
          </w:tcPr>
          <w:p w14:paraId="7AAA0307">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数量</w:t>
            </w:r>
          </w:p>
        </w:tc>
        <w:tc>
          <w:tcPr>
            <w:tcW w:w="1559" w:type="dxa"/>
            <w:vAlign w:val="center"/>
          </w:tcPr>
          <w:p w14:paraId="2350B336">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单价</w:t>
            </w:r>
          </w:p>
        </w:tc>
        <w:tc>
          <w:tcPr>
            <w:tcW w:w="1984" w:type="dxa"/>
            <w:vAlign w:val="center"/>
          </w:tcPr>
          <w:p w14:paraId="1B876474">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合计</w:t>
            </w:r>
          </w:p>
        </w:tc>
        <w:tc>
          <w:tcPr>
            <w:tcW w:w="3119" w:type="dxa"/>
            <w:vAlign w:val="center"/>
          </w:tcPr>
          <w:p w14:paraId="67F88925">
            <w:pPr>
              <w:spacing w:line="360" w:lineRule="auto"/>
              <w:jc w:val="center"/>
              <w:rPr>
                <w:rFonts w:ascii="仿宋" w:hAnsi="仿宋" w:eastAsia="仿宋" w:cs="仿宋"/>
                <w:b/>
                <w:sz w:val="24"/>
                <w:highlight w:val="none"/>
              </w:rPr>
            </w:pPr>
          </w:p>
          <w:p w14:paraId="18C61017">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备注（如果有）</w:t>
            </w:r>
          </w:p>
          <w:p w14:paraId="55391546">
            <w:pPr>
              <w:spacing w:line="360" w:lineRule="auto"/>
              <w:jc w:val="center"/>
              <w:rPr>
                <w:rFonts w:ascii="仿宋" w:hAnsi="仿宋" w:eastAsia="仿宋" w:cs="仿宋"/>
                <w:b/>
                <w:sz w:val="24"/>
                <w:highlight w:val="none"/>
              </w:rPr>
            </w:pPr>
          </w:p>
        </w:tc>
      </w:tr>
      <w:tr w14:paraId="0E997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CBCB9B0">
            <w:pPr>
              <w:spacing w:line="360" w:lineRule="auto"/>
              <w:jc w:val="center"/>
              <w:rPr>
                <w:rFonts w:ascii="仿宋" w:hAnsi="仿宋" w:eastAsia="仿宋" w:cs="仿宋"/>
                <w:sz w:val="24"/>
                <w:highlight w:val="none"/>
              </w:rPr>
            </w:pPr>
            <w:r>
              <w:rPr>
                <w:rFonts w:hint="eastAsia" w:ascii="仿宋" w:hAnsi="仿宋" w:eastAsia="仿宋" w:cs="仿宋"/>
                <w:sz w:val="24"/>
                <w:highlight w:val="none"/>
              </w:rPr>
              <w:t>1</w:t>
            </w:r>
          </w:p>
        </w:tc>
        <w:tc>
          <w:tcPr>
            <w:tcW w:w="1417" w:type="dxa"/>
            <w:vAlign w:val="center"/>
          </w:tcPr>
          <w:p w14:paraId="3B0E91ED">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XX</w:t>
            </w:r>
          </w:p>
        </w:tc>
        <w:tc>
          <w:tcPr>
            <w:tcW w:w="1843" w:type="dxa"/>
            <w:vAlign w:val="center"/>
          </w:tcPr>
          <w:p w14:paraId="72A8B5D1">
            <w:pPr>
              <w:snapToGrid w:val="0"/>
              <w:spacing w:line="360" w:lineRule="auto"/>
              <w:jc w:val="center"/>
              <w:rPr>
                <w:rFonts w:ascii="仿宋" w:hAnsi="仿宋" w:eastAsia="仿宋" w:cs="仿宋"/>
                <w:sz w:val="24"/>
                <w:highlight w:val="none"/>
              </w:rPr>
            </w:pPr>
          </w:p>
        </w:tc>
        <w:tc>
          <w:tcPr>
            <w:tcW w:w="3118" w:type="dxa"/>
            <w:vAlign w:val="center"/>
          </w:tcPr>
          <w:p w14:paraId="2CB674AF">
            <w:pPr>
              <w:snapToGrid w:val="0"/>
              <w:spacing w:line="360" w:lineRule="auto"/>
              <w:jc w:val="center"/>
              <w:rPr>
                <w:rFonts w:ascii="仿宋" w:hAnsi="仿宋" w:eastAsia="仿宋" w:cs="仿宋"/>
                <w:sz w:val="24"/>
                <w:highlight w:val="none"/>
              </w:rPr>
            </w:pPr>
          </w:p>
        </w:tc>
        <w:tc>
          <w:tcPr>
            <w:tcW w:w="993" w:type="dxa"/>
            <w:vAlign w:val="center"/>
          </w:tcPr>
          <w:p w14:paraId="71DDAD27">
            <w:pPr>
              <w:snapToGrid w:val="0"/>
              <w:spacing w:line="360" w:lineRule="auto"/>
              <w:jc w:val="center"/>
              <w:rPr>
                <w:rFonts w:ascii="仿宋" w:hAnsi="仿宋" w:eastAsia="仿宋" w:cs="仿宋"/>
                <w:sz w:val="24"/>
                <w:highlight w:val="none"/>
              </w:rPr>
            </w:pPr>
          </w:p>
        </w:tc>
        <w:tc>
          <w:tcPr>
            <w:tcW w:w="1559" w:type="dxa"/>
            <w:vAlign w:val="center"/>
          </w:tcPr>
          <w:p w14:paraId="46AF6CBC">
            <w:pPr>
              <w:spacing w:line="360" w:lineRule="auto"/>
              <w:jc w:val="center"/>
              <w:rPr>
                <w:rFonts w:ascii="仿宋" w:hAnsi="仿宋" w:eastAsia="仿宋" w:cs="仿宋"/>
                <w:sz w:val="24"/>
                <w:highlight w:val="none"/>
              </w:rPr>
            </w:pPr>
          </w:p>
        </w:tc>
        <w:tc>
          <w:tcPr>
            <w:tcW w:w="1984" w:type="dxa"/>
            <w:vAlign w:val="center"/>
          </w:tcPr>
          <w:p w14:paraId="75CB5722">
            <w:pPr>
              <w:spacing w:line="360" w:lineRule="auto"/>
              <w:jc w:val="center"/>
              <w:rPr>
                <w:rFonts w:ascii="仿宋" w:hAnsi="仿宋" w:eastAsia="仿宋" w:cs="仿宋"/>
                <w:sz w:val="24"/>
                <w:highlight w:val="none"/>
              </w:rPr>
            </w:pPr>
          </w:p>
        </w:tc>
        <w:tc>
          <w:tcPr>
            <w:tcW w:w="3119" w:type="dxa"/>
            <w:vAlign w:val="center"/>
          </w:tcPr>
          <w:p w14:paraId="1D0907DF">
            <w:pPr>
              <w:spacing w:line="360" w:lineRule="auto"/>
              <w:jc w:val="center"/>
              <w:rPr>
                <w:rFonts w:ascii="仿宋" w:hAnsi="仿宋" w:eastAsia="仿宋" w:cs="仿宋"/>
                <w:sz w:val="24"/>
                <w:highlight w:val="none"/>
              </w:rPr>
            </w:pPr>
          </w:p>
        </w:tc>
      </w:tr>
      <w:tr w14:paraId="03139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5BEEC6D">
            <w:pPr>
              <w:spacing w:line="360" w:lineRule="auto"/>
              <w:jc w:val="center"/>
              <w:rPr>
                <w:rFonts w:ascii="仿宋" w:hAnsi="仿宋" w:eastAsia="仿宋" w:cs="仿宋"/>
                <w:sz w:val="24"/>
                <w:highlight w:val="none"/>
              </w:rPr>
            </w:pPr>
            <w:r>
              <w:rPr>
                <w:rFonts w:hint="eastAsia" w:ascii="仿宋" w:hAnsi="仿宋" w:eastAsia="仿宋" w:cs="仿宋"/>
                <w:sz w:val="24"/>
                <w:highlight w:val="none"/>
              </w:rPr>
              <w:t>2</w:t>
            </w:r>
          </w:p>
        </w:tc>
        <w:tc>
          <w:tcPr>
            <w:tcW w:w="1417" w:type="dxa"/>
            <w:vAlign w:val="center"/>
          </w:tcPr>
          <w:p w14:paraId="7ED9448F">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XX</w:t>
            </w:r>
          </w:p>
        </w:tc>
        <w:tc>
          <w:tcPr>
            <w:tcW w:w="1843" w:type="dxa"/>
            <w:vAlign w:val="center"/>
          </w:tcPr>
          <w:p w14:paraId="08C0609B">
            <w:pPr>
              <w:snapToGrid w:val="0"/>
              <w:spacing w:line="360" w:lineRule="auto"/>
              <w:jc w:val="center"/>
              <w:rPr>
                <w:rFonts w:ascii="仿宋" w:hAnsi="仿宋" w:eastAsia="仿宋" w:cs="仿宋"/>
                <w:sz w:val="24"/>
                <w:highlight w:val="none"/>
              </w:rPr>
            </w:pPr>
          </w:p>
        </w:tc>
        <w:tc>
          <w:tcPr>
            <w:tcW w:w="3118" w:type="dxa"/>
            <w:vAlign w:val="center"/>
          </w:tcPr>
          <w:p w14:paraId="4FC80A38">
            <w:pPr>
              <w:snapToGrid w:val="0"/>
              <w:spacing w:line="360" w:lineRule="auto"/>
              <w:jc w:val="center"/>
              <w:rPr>
                <w:rFonts w:ascii="仿宋" w:hAnsi="仿宋" w:eastAsia="仿宋" w:cs="仿宋"/>
                <w:sz w:val="24"/>
                <w:highlight w:val="none"/>
              </w:rPr>
            </w:pPr>
          </w:p>
        </w:tc>
        <w:tc>
          <w:tcPr>
            <w:tcW w:w="993" w:type="dxa"/>
            <w:vAlign w:val="center"/>
          </w:tcPr>
          <w:p w14:paraId="5093F859">
            <w:pPr>
              <w:snapToGrid w:val="0"/>
              <w:spacing w:line="360" w:lineRule="auto"/>
              <w:jc w:val="center"/>
              <w:rPr>
                <w:rFonts w:ascii="仿宋" w:hAnsi="仿宋" w:eastAsia="仿宋" w:cs="仿宋"/>
                <w:sz w:val="24"/>
                <w:highlight w:val="none"/>
              </w:rPr>
            </w:pPr>
          </w:p>
        </w:tc>
        <w:tc>
          <w:tcPr>
            <w:tcW w:w="1559" w:type="dxa"/>
            <w:vAlign w:val="center"/>
          </w:tcPr>
          <w:p w14:paraId="623B0E98">
            <w:pPr>
              <w:spacing w:line="360" w:lineRule="auto"/>
              <w:jc w:val="center"/>
              <w:rPr>
                <w:rFonts w:ascii="仿宋" w:hAnsi="仿宋" w:eastAsia="仿宋" w:cs="仿宋"/>
                <w:sz w:val="24"/>
                <w:highlight w:val="none"/>
              </w:rPr>
            </w:pPr>
          </w:p>
        </w:tc>
        <w:tc>
          <w:tcPr>
            <w:tcW w:w="1984" w:type="dxa"/>
            <w:vAlign w:val="center"/>
          </w:tcPr>
          <w:p w14:paraId="06B9D9ED">
            <w:pPr>
              <w:spacing w:line="360" w:lineRule="auto"/>
              <w:jc w:val="center"/>
              <w:rPr>
                <w:rFonts w:ascii="仿宋" w:hAnsi="仿宋" w:eastAsia="仿宋" w:cs="仿宋"/>
                <w:sz w:val="24"/>
                <w:highlight w:val="none"/>
              </w:rPr>
            </w:pPr>
          </w:p>
        </w:tc>
        <w:tc>
          <w:tcPr>
            <w:tcW w:w="3119" w:type="dxa"/>
            <w:vAlign w:val="center"/>
          </w:tcPr>
          <w:p w14:paraId="36976D1B">
            <w:pPr>
              <w:spacing w:line="360" w:lineRule="auto"/>
              <w:jc w:val="center"/>
              <w:rPr>
                <w:rFonts w:ascii="仿宋" w:hAnsi="仿宋" w:eastAsia="仿宋" w:cs="仿宋"/>
                <w:sz w:val="24"/>
                <w:highlight w:val="none"/>
              </w:rPr>
            </w:pPr>
          </w:p>
        </w:tc>
      </w:tr>
      <w:tr w14:paraId="7F554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C3F2453">
            <w:pPr>
              <w:spacing w:line="360" w:lineRule="auto"/>
              <w:jc w:val="center"/>
              <w:rPr>
                <w:rFonts w:ascii="仿宋" w:hAnsi="仿宋" w:eastAsia="仿宋" w:cs="仿宋"/>
                <w:sz w:val="24"/>
                <w:highlight w:val="none"/>
              </w:rPr>
            </w:pPr>
            <w:r>
              <w:rPr>
                <w:rFonts w:hint="eastAsia" w:ascii="仿宋" w:hAnsi="仿宋" w:eastAsia="仿宋" w:cs="仿宋"/>
                <w:sz w:val="24"/>
                <w:highlight w:val="none"/>
              </w:rPr>
              <w:t>…</w:t>
            </w:r>
          </w:p>
        </w:tc>
        <w:tc>
          <w:tcPr>
            <w:tcW w:w="1417" w:type="dxa"/>
            <w:vAlign w:val="center"/>
          </w:tcPr>
          <w:p w14:paraId="7F1D75AB">
            <w:pPr>
              <w:snapToGrid w:val="0"/>
              <w:spacing w:line="360" w:lineRule="auto"/>
              <w:jc w:val="center"/>
              <w:rPr>
                <w:rFonts w:ascii="仿宋" w:hAnsi="仿宋" w:eastAsia="仿宋" w:cs="仿宋"/>
                <w:sz w:val="24"/>
                <w:highlight w:val="none"/>
              </w:rPr>
            </w:pPr>
          </w:p>
        </w:tc>
        <w:tc>
          <w:tcPr>
            <w:tcW w:w="1843" w:type="dxa"/>
            <w:vAlign w:val="center"/>
          </w:tcPr>
          <w:p w14:paraId="0CE695CF">
            <w:pPr>
              <w:snapToGrid w:val="0"/>
              <w:spacing w:line="360" w:lineRule="auto"/>
              <w:jc w:val="center"/>
              <w:rPr>
                <w:rFonts w:ascii="仿宋" w:hAnsi="仿宋" w:eastAsia="仿宋" w:cs="仿宋"/>
                <w:sz w:val="24"/>
                <w:highlight w:val="none"/>
              </w:rPr>
            </w:pPr>
          </w:p>
        </w:tc>
        <w:tc>
          <w:tcPr>
            <w:tcW w:w="3118" w:type="dxa"/>
            <w:vAlign w:val="center"/>
          </w:tcPr>
          <w:p w14:paraId="005F1109">
            <w:pPr>
              <w:snapToGrid w:val="0"/>
              <w:spacing w:line="360" w:lineRule="auto"/>
              <w:jc w:val="center"/>
              <w:rPr>
                <w:rFonts w:ascii="仿宋" w:hAnsi="仿宋" w:eastAsia="仿宋" w:cs="仿宋"/>
                <w:sz w:val="24"/>
                <w:highlight w:val="none"/>
              </w:rPr>
            </w:pPr>
          </w:p>
        </w:tc>
        <w:tc>
          <w:tcPr>
            <w:tcW w:w="993" w:type="dxa"/>
            <w:vAlign w:val="center"/>
          </w:tcPr>
          <w:p w14:paraId="0BDFE2D5">
            <w:pPr>
              <w:snapToGrid w:val="0"/>
              <w:spacing w:line="360" w:lineRule="auto"/>
              <w:jc w:val="center"/>
              <w:rPr>
                <w:rFonts w:ascii="仿宋" w:hAnsi="仿宋" w:eastAsia="仿宋" w:cs="仿宋"/>
                <w:sz w:val="24"/>
                <w:highlight w:val="none"/>
              </w:rPr>
            </w:pPr>
          </w:p>
        </w:tc>
        <w:tc>
          <w:tcPr>
            <w:tcW w:w="1559" w:type="dxa"/>
            <w:vAlign w:val="center"/>
          </w:tcPr>
          <w:p w14:paraId="2D144B2A">
            <w:pPr>
              <w:spacing w:line="360" w:lineRule="auto"/>
              <w:jc w:val="center"/>
              <w:rPr>
                <w:rFonts w:ascii="仿宋" w:hAnsi="仿宋" w:eastAsia="仿宋" w:cs="仿宋"/>
                <w:sz w:val="24"/>
                <w:highlight w:val="none"/>
              </w:rPr>
            </w:pPr>
          </w:p>
        </w:tc>
        <w:tc>
          <w:tcPr>
            <w:tcW w:w="1984" w:type="dxa"/>
            <w:vAlign w:val="center"/>
          </w:tcPr>
          <w:p w14:paraId="2F1FF0BF">
            <w:pPr>
              <w:spacing w:line="360" w:lineRule="auto"/>
              <w:jc w:val="center"/>
              <w:rPr>
                <w:rFonts w:ascii="仿宋" w:hAnsi="仿宋" w:eastAsia="仿宋" w:cs="仿宋"/>
                <w:sz w:val="24"/>
                <w:highlight w:val="none"/>
              </w:rPr>
            </w:pPr>
          </w:p>
        </w:tc>
        <w:tc>
          <w:tcPr>
            <w:tcW w:w="3119" w:type="dxa"/>
            <w:vAlign w:val="center"/>
          </w:tcPr>
          <w:p w14:paraId="1EBF28AD">
            <w:pPr>
              <w:spacing w:line="360" w:lineRule="auto"/>
              <w:jc w:val="center"/>
              <w:rPr>
                <w:rFonts w:ascii="仿宋" w:hAnsi="仿宋" w:eastAsia="仿宋" w:cs="仿宋"/>
                <w:sz w:val="24"/>
                <w:highlight w:val="none"/>
              </w:rPr>
            </w:pPr>
          </w:p>
        </w:tc>
      </w:tr>
      <w:tr w14:paraId="7E942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EE0B1A1">
            <w:pPr>
              <w:spacing w:line="360" w:lineRule="auto"/>
              <w:jc w:val="center"/>
              <w:rPr>
                <w:rFonts w:ascii="仿宋" w:hAnsi="仿宋" w:eastAsia="仿宋" w:cs="仿宋"/>
                <w:sz w:val="24"/>
                <w:highlight w:val="none"/>
              </w:rPr>
            </w:pPr>
          </w:p>
        </w:tc>
        <w:tc>
          <w:tcPr>
            <w:tcW w:w="1417" w:type="dxa"/>
            <w:vAlign w:val="center"/>
          </w:tcPr>
          <w:p w14:paraId="1AE6518C">
            <w:pPr>
              <w:snapToGrid w:val="0"/>
              <w:spacing w:line="360" w:lineRule="auto"/>
              <w:jc w:val="center"/>
              <w:rPr>
                <w:rFonts w:ascii="仿宋" w:hAnsi="仿宋" w:eastAsia="仿宋" w:cs="仿宋"/>
                <w:sz w:val="24"/>
                <w:highlight w:val="none"/>
              </w:rPr>
            </w:pPr>
          </w:p>
        </w:tc>
        <w:tc>
          <w:tcPr>
            <w:tcW w:w="1843" w:type="dxa"/>
            <w:vAlign w:val="center"/>
          </w:tcPr>
          <w:p w14:paraId="13E5F5C6">
            <w:pPr>
              <w:snapToGrid w:val="0"/>
              <w:spacing w:line="360" w:lineRule="auto"/>
              <w:jc w:val="center"/>
              <w:rPr>
                <w:rFonts w:ascii="仿宋" w:hAnsi="仿宋" w:eastAsia="仿宋" w:cs="仿宋"/>
                <w:sz w:val="24"/>
                <w:highlight w:val="none"/>
              </w:rPr>
            </w:pPr>
          </w:p>
        </w:tc>
        <w:tc>
          <w:tcPr>
            <w:tcW w:w="3118" w:type="dxa"/>
            <w:vAlign w:val="center"/>
          </w:tcPr>
          <w:p w14:paraId="30694F2D">
            <w:pPr>
              <w:snapToGrid w:val="0"/>
              <w:spacing w:line="360" w:lineRule="auto"/>
              <w:jc w:val="center"/>
              <w:rPr>
                <w:rFonts w:ascii="仿宋" w:hAnsi="仿宋" w:eastAsia="仿宋" w:cs="仿宋"/>
                <w:sz w:val="24"/>
                <w:highlight w:val="none"/>
              </w:rPr>
            </w:pPr>
          </w:p>
        </w:tc>
        <w:tc>
          <w:tcPr>
            <w:tcW w:w="993" w:type="dxa"/>
            <w:vAlign w:val="center"/>
          </w:tcPr>
          <w:p w14:paraId="39C0A275">
            <w:pPr>
              <w:snapToGrid w:val="0"/>
              <w:spacing w:line="360" w:lineRule="auto"/>
              <w:jc w:val="center"/>
              <w:rPr>
                <w:rFonts w:ascii="仿宋" w:hAnsi="仿宋" w:eastAsia="仿宋" w:cs="仿宋"/>
                <w:sz w:val="24"/>
                <w:highlight w:val="none"/>
              </w:rPr>
            </w:pPr>
          </w:p>
        </w:tc>
        <w:tc>
          <w:tcPr>
            <w:tcW w:w="1559" w:type="dxa"/>
            <w:vAlign w:val="center"/>
          </w:tcPr>
          <w:p w14:paraId="7137E973">
            <w:pPr>
              <w:spacing w:line="360" w:lineRule="auto"/>
              <w:jc w:val="center"/>
              <w:rPr>
                <w:rFonts w:ascii="仿宋" w:hAnsi="仿宋" w:eastAsia="仿宋" w:cs="仿宋"/>
                <w:sz w:val="24"/>
                <w:highlight w:val="none"/>
              </w:rPr>
            </w:pPr>
          </w:p>
        </w:tc>
        <w:tc>
          <w:tcPr>
            <w:tcW w:w="1984" w:type="dxa"/>
            <w:vAlign w:val="center"/>
          </w:tcPr>
          <w:p w14:paraId="194F9F0C">
            <w:pPr>
              <w:spacing w:line="360" w:lineRule="auto"/>
              <w:jc w:val="center"/>
              <w:rPr>
                <w:rFonts w:ascii="仿宋" w:hAnsi="仿宋" w:eastAsia="仿宋" w:cs="仿宋"/>
                <w:sz w:val="24"/>
                <w:highlight w:val="none"/>
              </w:rPr>
            </w:pPr>
          </w:p>
        </w:tc>
        <w:tc>
          <w:tcPr>
            <w:tcW w:w="3119" w:type="dxa"/>
            <w:vAlign w:val="center"/>
          </w:tcPr>
          <w:p w14:paraId="0E287CBD">
            <w:pPr>
              <w:spacing w:line="360" w:lineRule="auto"/>
              <w:jc w:val="center"/>
              <w:rPr>
                <w:rFonts w:ascii="仿宋" w:hAnsi="仿宋" w:eastAsia="仿宋" w:cs="仿宋"/>
                <w:sz w:val="24"/>
                <w:highlight w:val="none"/>
              </w:rPr>
            </w:pPr>
          </w:p>
        </w:tc>
      </w:tr>
      <w:tr w14:paraId="643E7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7443576">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投标报价（小写）</w:t>
            </w:r>
          </w:p>
        </w:tc>
        <w:tc>
          <w:tcPr>
            <w:tcW w:w="7655" w:type="dxa"/>
            <w:gridSpan w:val="4"/>
            <w:vAlign w:val="center"/>
          </w:tcPr>
          <w:p w14:paraId="5EFB1A48">
            <w:pPr>
              <w:spacing w:line="360" w:lineRule="auto"/>
              <w:jc w:val="center"/>
              <w:rPr>
                <w:rFonts w:ascii="仿宋" w:hAnsi="仿宋" w:eastAsia="仿宋" w:cs="仿宋"/>
                <w:sz w:val="24"/>
                <w:highlight w:val="none"/>
              </w:rPr>
            </w:pPr>
          </w:p>
        </w:tc>
      </w:tr>
      <w:tr w14:paraId="6B12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43EB679C">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投标报价（大写）</w:t>
            </w:r>
          </w:p>
        </w:tc>
        <w:tc>
          <w:tcPr>
            <w:tcW w:w="7655" w:type="dxa"/>
            <w:gridSpan w:val="4"/>
            <w:vAlign w:val="center"/>
          </w:tcPr>
          <w:p w14:paraId="6A326933">
            <w:pPr>
              <w:spacing w:line="360" w:lineRule="auto"/>
              <w:jc w:val="center"/>
              <w:rPr>
                <w:rFonts w:ascii="仿宋" w:hAnsi="仿宋" w:eastAsia="仿宋" w:cs="仿宋"/>
                <w:sz w:val="24"/>
                <w:highlight w:val="none"/>
              </w:rPr>
            </w:pPr>
          </w:p>
        </w:tc>
      </w:tr>
    </w:tbl>
    <w:p w14:paraId="0102C069">
      <w:pPr>
        <w:snapToGrid w:val="0"/>
        <w:spacing w:line="360" w:lineRule="auto"/>
        <w:ind w:left="480"/>
        <w:rPr>
          <w:rFonts w:ascii="仿宋" w:hAnsi="仿宋" w:eastAsia="仿宋" w:cs="仿宋"/>
          <w:b/>
          <w:kern w:val="0"/>
          <w:sz w:val="24"/>
          <w:highlight w:val="none"/>
          <w:lang w:val="zh-CN"/>
        </w:rPr>
      </w:pPr>
    </w:p>
    <w:p w14:paraId="3B1F8F7A">
      <w:pPr>
        <w:snapToGrid w:val="0"/>
        <w:spacing w:line="360" w:lineRule="auto"/>
        <w:ind w:left="480"/>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14:paraId="1F46C1E6">
      <w:pPr>
        <w:spacing w:line="360" w:lineRule="auto"/>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kern w:val="0"/>
          <w:sz w:val="24"/>
          <w:highlight w:val="none"/>
          <w:lang w:val="zh-CN"/>
        </w:rPr>
        <w:t>。</w:t>
      </w:r>
    </w:p>
    <w:p w14:paraId="7759CAA7">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14:paraId="6E29CF61">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3、特别提示：采购代理机构将对项目名称和项目编号，中标供应商名称、地址和中标金额，主要中标标的名称、品牌（如果有）、规格型号、数量、单价等予以公示。</w:t>
      </w:r>
    </w:p>
    <w:p w14:paraId="2D39BB7D">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szCs w:val="22"/>
          <w:highlight w:val="none"/>
          <w:lang w:val="zh-CN"/>
        </w:rPr>
        <w:t>4、</w:t>
      </w:r>
      <w:r>
        <w:rPr>
          <w:rFonts w:hint="eastAsia" w:ascii="仿宋" w:hAnsi="仿宋" w:eastAsia="仿宋"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A6633C9">
      <w:pPr>
        <w:spacing w:line="360" w:lineRule="auto"/>
        <w:ind w:firstLine="482" w:firstLineChars="200"/>
        <w:rPr>
          <w:rFonts w:ascii="仿宋" w:hAnsi="仿宋" w:eastAsia="仿宋" w:cs="仿宋"/>
          <w:b/>
          <w:kern w:val="0"/>
          <w:sz w:val="24"/>
          <w:highlight w:val="none"/>
        </w:rPr>
      </w:pPr>
    </w:p>
    <w:p w14:paraId="1AB59A6A">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14:paraId="7F539412">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14:paraId="196909A9">
      <w:pPr>
        <w:snapToGrid w:val="0"/>
        <w:spacing w:line="360" w:lineRule="auto"/>
        <w:ind w:firstLine="9240" w:firstLineChars="38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14:paraId="2CF323F2">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pgSz w:w="16838" w:h="11906" w:orient="landscape"/>
          <w:pgMar w:top="1474" w:right="1814" w:bottom="1474" w:left="1814" w:header="851" w:footer="992" w:gutter="0"/>
          <w:cols w:space="720" w:num="1"/>
          <w:titlePg/>
          <w:docGrid w:linePitch="312" w:charSpace="0"/>
        </w:sectPr>
      </w:pPr>
    </w:p>
    <w:p w14:paraId="0A1B4365">
      <w:pPr>
        <w:pStyle w:val="693"/>
        <w:keepNext w:val="0"/>
        <w:pageBreakBefore w:val="0"/>
        <w:tabs>
          <w:tab w:val="clear" w:pos="720"/>
        </w:tabs>
        <w:snapToGrid w:val="0"/>
        <w:spacing w:before="120" w:after="120"/>
        <w:ind w:firstLine="643"/>
        <w:outlineLvl w:val="9"/>
        <w:rPr>
          <w:rFonts w:ascii="仿宋" w:hAnsi="仿宋" w:eastAsia="仿宋" w:cs="仿宋"/>
          <w:sz w:val="32"/>
          <w:szCs w:val="32"/>
          <w:highlight w:val="none"/>
        </w:rPr>
      </w:pPr>
      <w:r>
        <w:rPr>
          <w:rFonts w:hint="eastAsia" w:ascii="仿宋" w:hAnsi="仿宋" w:eastAsia="仿宋" w:cs="仿宋"/>
          <w:kern w:val="2"/>
          <w:sz w:val="32"/>
          <w:szCs w:val="32"/>
          <w:highlight w:val="none"/>
        </w:rPr>
        <w:t>二、</w:t>
      </w:r>
      <w:r>
        <w:rPr>
          <w:rFonts w:hint="eastAsia" w:ascii="仿宋" w:hAnsi="仿宋" w:eastAsia="仿宋" w:cs="仿宋"/>
          <w:sz w:val="32"/>
          <w:szCs w:val="32"/>
          <w:highlight w:val="none"/>
        </w:rPr>
        <w:t>中小企业声明函</w:t>
      </w:r>
      <w:bookmarkStart w:id="184" w:name="_Hlk101259491"/>
      <w:r>
        <w:rPr>
          <w:rFonts w:hint="eastAsia" w:ascii="仿宋" w:hAnsi="仿宋" w:eastAsia="仿宋" w:cs="仿宋"/>
          <w:sz w:val="32"/>
          <w:szCs w:val="32"/>
          <w:highlight w:val="none"/>
        </w:rPr>
        <w:t>（如果有）</w:t>
      </w:r>
      <w:bookmarkEnd w:id="184"/>
    </w:p>
    <w:p w14:paraId="1A7722D2">
      <w:pPr>
        <w:widowControl/>
        <w:spacing w:line="360" w:lineRule="auto"/>
        <w:ind w:firstLine="120" w:firstLineChars="50"/>
        <w:jc w:val="left"/>
        <w:rPr>
          <w:rFonts w:ascii="仿宋" w:hAnsi="仿宋" w:eastAsia="仿宋" w:cs="仿宋"/>
          <w:b/>
          <w:sz w:val="24"/>
          <w:highlight w:val="none"/>
        </w:rPr>
      </w:pPr>
      <w:r>
        <w:rPr>
          <w:rFonts w:hint="eastAsia" w:ascii="仿宋" w:hAnsi="仿宋" w:eastAsia="仿宋"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7589A44">
      <w:pPr>
        <w:pStyle w:val="81"/>
        <w:rPr>
          <w:rFonts w:ascii="仿宋" w:hAnsi="仿宋" w:eastAsia="仿宋" w:cs="仿宋"/>
          <w:b/>
          <w:color w:val="auto"/>
          <w:highlight w:val="none"/>
        </w:rPr>
      </w:pPr>
    </w:p>
    <w:p w14:paraId="72518DD6">
      <w:pPr>
        <w:pStyle w:val="82"/>
        <w:rPr>
          <w:rFonts w:ascii="仿宋" w:hAnsi="仿宋" w:eastAsia="仿宋" w:cs="仿宋"/>
          <w:b/>
          <w:sz w:val="24"/>
          <w:highlight w:val="none"/>
        </w:rPr>
      </w:pPr>
    </w:p>
    <w:p w14:paraId="407652C2">
      <w:pPr>
        <w:rPr>
          <w:rFonts w:ascii="仿宋" w:hAnsi="仿宋" w:eastAsia="仿宋" w:cs="仿宋"/>
          <w:b/>
          <w:sz w:val="24"/>
          <w:highlight w:val="none"/>
        </w:rPr>
      </w:pPr>
    </w:p>
    <w:p w14:paraId="7097CD12">
      <w:pPr>
        <w:pStyle w:val="81"/>
        <w:rPr>
          <w:rFonts w:ascii="仿宋" w:hAnsi="仿宋" w:eastAsia="仿宋" w:cs="仿宋"/>
          <w:b/>
          <w:color w:val="auto"/>
          <w:highlight w:val="none"/>
        </w:rPr>
      </w:pPr>
    </w:p>
    <w:p w14:paraId="13954B52">
      <w:pPr>
        <w:pStyle w:val="82"/>
        <w:rPr>
          <w:highlight w:val="none"/>
        </w:rPr>
      </w:pPr>
    </w:p>
    <w:p w14:paraId="5E15684F">
      <w:pPr>
        <w:pStyle w:val="82"/>
        <w:rPr>
          <w:highlight w:val="none"/>
        </w:rPr>
      </w:pPr>
    </w:p>
    <w:p w14:paraId="494370E5">
      <w:pPr>
        <w:widowControl/>
        <w:spacing w:line="360" w:lineRule="auto"/>
        <w:ind w:firstLine="161" w:firstLineChars="50"/>
        <w:jc w:val="center"/>
        <w:rPr>
          <w:rFonts w:ascii="仿宋" w:hAnsi="仿宋" w:eastAsia="仿宋" w:cs="仿宋"/>
          <w:b/>
          <w:sz w:val="24"/>
          <w:highlight w:val="none"/>
        </w:rPr>
      </w:pPr>
      <w:r>
        <w:rPr>
          <w:rFonts w:ascii="仿宋" w:hAnsi="仿宋" w:eastAsia="仿宋" w:cs="仿宋"/>
          <w:b/>
          <w:bCs/>
          <w:sz w:val="32"/>
          <w:szCs w:val="32"/>
          <w:highlight w:val="none"/>
        </w:rPr>
        <w:t>三、残疾人福利性单位声明函（如果有）</w:t>
      </w:r>
    </w:p>
    <w:p w14:paraId="4968AAA2">
      <w:pPr>
        <w:widowControl/>
        <w:autoSpaceDE w:val="0"/>
        <w:autoSpaceDN w:val="0"/>
        <w:spacing w:line="360" w:lineRule="auto"/>
        <w:ind w:firstLine="120" w:firstLineChars="50"/>
        <w:jc w:val="left"/>
        <w:rPr>
          <w:rFonts w:ascii="仿宋" w:hAnsi="仿宋" w:eastAsia="仿宋" w:cs="仿宋"/>
          <w:b/>
          <w:sz w:val="24"/>
          <w:highlight w:val="none"/>
        </w:rPr>
      </w:pPr>
      <w:r>
        <w:rPr>
          <w:rFonts w:ascii="仿宋" w:hAnsi="仿宋" w:eastAsia="仿宋" w:cs="仿宋"/>
          <w:b/>
          <w:bCs/>
          <w:snapToGrid w:val="0"/>
          <w:sz w:val="24"/>
          <w:szCs w:val="21"/>
          <w:highlight w:val="none"/>
          <w:lang w:val="zh-CN"/>
        </w:rPr>
        <w:t>[符合条件的残疾人福利性单位，提供残疾人福利性单位声明函(附件</w:t>
      </w:r>
      <w:r>
        <w:rPr>
          <w:rFonts w:hint="eastAsia" w:ascii="仿宋" w:hAnsi="仿宋" w:eastAsia="仿宋" w:cs="仿宋"/>
          <w:b/>
          <w:bCs/>
          <w:snapToGrid w:val="0"/>
          <w:sz w:val="24"/>
          <w:szCs w:val="21"/>
          <w:highlight w:val="none"/>
        </w:rPr>
        <w:t>6</w:t>
      </w:r>
      <w:r>
        <w:rPr>
          <w:rFonts w:ascii="仿宋" w:hAnsi="仿宋" w:eastAsia="仿宋" w:cs="仿宋"/>
          <w:b/>
          <w:bCs/>
          <w:snapToGrid w:val="0"/>
          <w:sz w:val="24"/>
          <w:szCs w:val="21"/>
          <w:highlight w:val="none"/>
          <w:lang w:val="zh-CN"/>
        </w:rPr>
        <w:t>)，否则不需要提供。]</w:t>
      </w:r>
    </w:p>
    <w:p w14:paraId="5B0FCD4E">
      <w:pPr>
        <w:pStyle w:val="81"/>
        <w:widowControl/>
        <w:spacing w:line="360" w:lineRule="auto"/>
        <w:ind w:firstLine="120" w:firstLineChars="50"/>
        <w:rPr>
          <w:rFonts w:ascii="仿宋" w:hAnsi="仿宋" w:eastAsia="仿宋" w:cs="仿宋"/>
          <w:b/>
          <w:color w:val="auto"/>
          <w:highlight w:val="none"/>
        </w:rPr>
      </w:pPr>
    </w:p>
    <w:p w14:paraId="748DD51E">
      <w:pPr>
        <w:pStyle w:val="82"/>
        <w:spacing w:line="360" w:lineRule="auto"/>
        <w:ind w:left="0" w:firstLine="120" w:firstLineChars="50"/>
        <w:jc w:val="left"/>
        <w:rPr>
          <w:rFonts w:ascii="仿宋" w:hAnsi="仿宋" w:eastAsia="仿宋" w:cs="仿宋"/>
          <w:b/>
          <w:sz w:val="24"/>
          <w:highlight w:val="none"/>
        </w:rPr>
      </w:pPr>
    </w:p>
    <w:p w14:paraId="5C52040F">
      <w:pPr>
        <w:pStyle w:val="693"/>
        <w:keepNext w:val="0"/>
        <w:pageBreakBefore w:val="0"/>
        <w:tabs>
          <w:tab w:val="clear" w:pos="720"/>
        </w:tabs>
        <w:snapToGrid w:val="0"/>
        <w:spacing w:before="120" w:after="120"/>
        <w:ind w:firstLine="643"/>
        <w:outlineLvl w:val="9"/>
        <w:rPr>
          <w:rFonts w:ascii="仿宋" w:hAnsi="仿宋" w:eastAsia="仿宋" w:cs="仿宋"/>
          <w:b w:val="0"/>
          <w:sz w:val="32"/>
          <w:szCs w:val="32"/>
          <w:highlight w:val="none"/>
        </w:rPr>
      </w:pPr>
    </w:p>
    <w:p w14:paraId="131312E4">
      <w:pPr>
        <w:pStyle w:val="81"/>
        <w:widowControl/>
        <w:numPr>
          <w:ilvl w:val="0"/>
          <w:numId w:val="0"/>
        </w:numPr>
        <w:spacing w:line="360" w:lineRule="auto"/>
        <w:ind w:firstLine="120" w:firstLineChars="50"/>
        <w:jc w:val="left"/>
        <w:rPr>
          <w:rFonts w:hint="eastAsia" w:ascii="仿宋" w:hAnsi="仿宋" w:eastAsia="仿宋" w:cs="仿宋"/>
          <w:b/>
          <w:color w:val="FF0000"/>
          <w:sz w:val="24"/>
          <w:highlight w:val="none"/>
        </w:rPr>
      </w:pPr>
    </w:p>
    <w:p w14:paraId="5FC45DBE">
      <w:pPr>
        <w:pStyle w:val="82"/>
        <w:widowControl/>
        <w:numPr>
          <w:ilvl w:val="0"/>
          <w:numId w:val="0"/>
        </w:numPr>
        <w:spacing w:line="360" w:lineRule="auto"/>
        <w:ind w:firstLine="120" w:firstLineChars="50"/>
        <w:jc w:val="left"/>
        <w:rPr>
          <w:rFonts w:hint="eastAsia" w:ascii="仿宋" w:hAnsi="仿宋" w:eastAsia="仿宋" w:cs="仿宋"/>
          <w:b/>
          <w:color w:val="FF0000"/>
          <w:sz w:val="24"/>
          <w:highlight w:val="none"/>
        </w:rPr>
      </w:pPr>
    </w:p>
    <w:p w14:paraId="7745ADF2">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FF0000"/>
          <w:sz w:val="32"/>
          <w:szCs w:val="32"/>
          <w:highlight w:val="none"/>
        </w:rPr>
      </w:pPr>
    </w:p>
    <w:p w14:paraId="152A8B0E">
      <w:pPr>
        <w:spacing w:line="360" w:lineRule="auto"/>
        <w:ind w:right="420" w:firstLine="3614" w:firstLineChars="1000"/>
        <w:rPr>
          <w:rFonts w:hint="eastAsia" w:ascii="仿宋" w:hAnsi="仿宋" w:eastAsia="仿宋" w:cs="仿宋"/>
          <w:b/>
          <w:kern w:val="0"/>
          <w:sz w:val="36"/>
          <w:szCs w:val="36"/>
          <w:highlight w:val="none"/>
        </w:rPr>
      </w:pPr>
    </w:p>
    <w:p w14:paraId="0D45DC4F">
      <w:pPr>
        <w:spacing w:line="360" w:lineRule="auto"/>
        <w:ind w:right="420" w:firstLine="3614" w:firstLineChars="1000"/>
        <w:rPr>
          <w:rFonts w:hint="eastAsia" w:ascii="仿宋" w:hAnsi="仿宋" w:eastAsia="仿宋" w:cs="仿宋"/>
          <w:b/>
          <w:kern w:val="0"/>
          <w:sz w:val="36"/>
          <w:szCs w:val="36"/>
          <w:highlight w:val="none"/>
        </w:rPr>
      </w:pPr>
    </w:p>
    <w:p w14:paraId="06983BBB">
      <w:pPr>
        <w:spacing w:line="360" w:lineRule="auto"/>
        <w:ind w:right="420" w:firstLine="3614" w:firstLineChars="1000"/>
        <w:rPr>
          <w:rFonts w:hint="eastAsia" w:ascii="仿宋" w:hAnsi="仿宋" w:eastAsia="仿宋" w:cs="仿宋"/>
          <w:b/>
          <w:kern w:val="0"/>
          <w:sz w:val="36"/>
          <w:szCs w:val="36"/>
          <w:highlight w:val="none"/>
        </w:rPr>
      </w:pPr>
    </w:p>
    <w:p w14:paraId="00F08CAD">
      <w:pPr>
        <w:spacing w:line="360" w:lineRule="auto"/>
        <w:ind w:right="420" w:firstLine="3614" w:firstLineChars="1000"/>
        <w:rPr>
          <w:rFonts w:hint="eastAsia" w:ascii="仿宋" w:hAnsi="仿宋" w:eastAsia="仿宋" w:cs="仿宋"/>
          <w:b/>
          <w:kern w:val="0"/>
          <w:sz w:val="36"/>
          <w:szCs w:val="36"/>
          <w:highlight w:val="none"/>
        </w:rPr>
      </w:pPr>
    </w:p>
    <w:p w14:paraId="326DE77F">
      <w:pPr>
        <w:spacing w:line="360" w:lineRule="auto"/>
        <w:ind w:right="420" w:firstLine="3614" w:firstLineChars="1000"/>
        <w:rPr>
          <w:rFonts w:hint="eastAsia" w:ascii="仿宋" w:hAnsi="仿宋" w:eastAsia="仿宋" w:cs="仿宋"/>
          <w:b/>
          <w:kern w:val="0"/>
          <w:sz w:val="36"/>
          <w:szCs w:val="36"/>
          <w:highlight w:val="none"/>
        </w:rPr>
      </w:pPr>
    </w:p>
    <w:p w14:paraId="3C252DB7">
      <w:pPr>
        <w:spacing w:line="360" w:lineRule="auto"/>
        <w:ind w:right="420" w:firstLine="3614" w:firstLineChars="1000"/>
        <w:rPr>
          <w:rFonts w:hint="eastAsia" w:ascii="仿宋" w:hAnsi="仿宋" w:eastAsia="仿宋" w:cs="仿宋"/>
          <w:b/>
          <w:kern w:val="0"/>
          <w:sz w:val="36"/>
          <w:szCs w:val="36"/>
          <w:highlight w:val="none"/>
        </w:rPr>
      </w:pPr>
    </w:p>
    <w:p w14:paraId="22FFA96B">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highlight w:val="none"/>
        </w:rPr>
      </w:pPr>
      <w:bookmarkStart w:id="185" w:name="_Toc465665161"/>
      <w:r>
        <w:rPr>
          <w:rFonts w:hint="eastAsia" w:ascii="仿宋" w:hAnsi="仿宋" w:eastAsia="仿宋" w:cs="仿宋"/>
          <w:highlight w:val="none"/>
        </w:rPr>
        <w:t>附件</w:t>
      </w:r>
      <w:bookmarkEnd w:id="185"/>
    </w:p>
    <w:p w14:paraId="5DCE8E55">
      <w:pPr>
        <w:spacing w:line="360" w:lineRule="auto"/>
        <w:rPr>
          <w:rFonts w:hint="eastAsia" w:ascii="仿宋" w:hAnsi="仿宋" w:eastAsia="仿宋" w:cs="仿宋"/>
          <w:b/>
          <w:sz w:val="24"/>
          <w:highlight w:val="none"/>
        </w:rPr>
      </w:pPr>
    </w:p>
    <w:p w14:paraId="4BA0A8C3">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1</w:t>
      </w:r>
      <w:r>
        <w:rPr>
          <w:rFonts w:hint="eastAsia" w:ascii="仿宋" w:hAnsi="仿宋" w:eastAsia="仿宋" w:cs="仿宋"/>
          <w:b/>
          <w:spacing w:val="6"/>
          <w:sz w:val="32"/>
          <w:szCs w:val="32"/>
          <w:highlight w:val="none"/>
        </w:rPr>
        <w:t>：质疑函范本及制作说明</w:t>
      </w:r>
    </w:p>
    <w:p w14:paraId="0A2FFA25">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14:paraId="4D21B5B1">
      <w:pPr>
        <w:snapToGrid w:val="0"/>
        <w:spacing w:before="240"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一、质疑供应商基本信息</w:t>
      </w:r>
    </w:p>
    <w:p w14:paraId="67E48720">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14:paraId="7F8ECFAB">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36832E83">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3032BFEA">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14:paraId="4E34E56E">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79469C5F">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7F9AF50A">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14:paraId="28BB4F78">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14:paraId="6BAB250A">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7D612C23">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14:paraId="16635948">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14:paraId="278227A7">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14:paraId="357FE014">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14:paraId="562EBF73">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5EDC1E28">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dotted"/>
        </w:rPr>
        <w:t xml:space="preserve">                                                       </w:t>
      </w:r>
    </w:p>
    <w:p w14:paraId="0E5D9795">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346C5CD0">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326ABEAE">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14:paraId="15536A6B">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14:paraId="080A4385">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14:paraId="0103F3D7">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14:paraId="439FDA50">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1941B21C">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1CD2472A">
      <w:pPr>
        <w:spacing w:line="360" w:lineRule="auto"/>
        <w:jc w:val="center"/>
        <w:rPr>
          <w:rFonts w:hint="eastAsia" w:ascii="仿宋" w:hAnsi="仿宋" w:eastAsia="仿宋" w:cs="仿宋"/>
          <w:b/>
          <w:bCs/>
          <w:sz w:val="24"/>
          <w:highlight w:val="none"/>
        </w:rPr>
      </w:pPr>
    </w:p>
    <w:p w14:paraId="6B78AACB">
      <w:pPr>
        <w:spacing w:line="360" w:lineRule="auto"/>
        <w:rPr>
          <w:rFonts w:hint="eastAsia" w:ascii="仿宋" w:hAnsi="仿宋" w:eastAsia="仿宋" w:cs="仿宋"/>
          <w:b/>
          <w:sz w:val="24"/>
          <w:highlight w:val="none"/>
        </w:rPr>
      </w:pPr>
    </w:p>
    <w:p w14:paraId="6D00162D">
      <w:pPr>
        <w:spacing w:line="360" w:lineRule="auto"/>
        <w:rPr>
          <w:rFonts w:hint="eastAsia" w:ascii="仿宋" w:hAnsi="仿宋" w:eastAsia="仿宋" w:cs="仿宋"/>
          <w:b/>
          <w:sz w:val="24"/>
          <w:highlight w:val="none"/>
        </w:rPr>
      </w:pPr>
    </w:p>
    <w:p w14:paraId="45AE2FE8">
      <w:pPr>
        <w:spacing w:line="360" w:lineRule="auto"/>
        <w:rPr>
          <w:rFonts w:hint="eastAsia" w:ascii="仿宋" w:hAnsi="仿宋" w:eastAsia="仿宋" w:cs="仿宋"/>
          <w:b/>
          <w:sz w:val="24"/>
          <w:highlight w:val="none"/>
        </w:rPr>
      </w:pPr>
    </w:p>
    <w:p w14:paraId="07602589">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14:paraId="4390B266">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14:paraId="6DF847D4">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14:paraId="5A519055">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14:paraId="5B87DCA3">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14:paraId="71124297">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14:paraId="745FB54D">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14:paraId="6BE7D9C1">
      <w:pPr>
        <w:widowControl/>
        <w:spacing w:line="360" w:lineRule="auto"/>
        <w:ind w:firstLine="600" w:firstLineChars="200"/>
        <w:jc w:val="left"/>
        <w:rPr>
          <w:rFonts w:hint="eastAsia" w:ascii="仿宋" w:hAnsi="仿宋" w:eastAsia="仿宋" w:cs="仿宋"/>
          <w:sz w:val="30"/>
          <w:szCs w:val="30"/>
          <w:highlight w:val="none"/>
        </w:rPr>
      </w:pPr>
    </w:p>
    <w:p w14:paraId="5B3EE8C8">
      <w:pPr>
        <w:spacing w:line="360" w:lineRule="auto"/>
        <w:jc w:val="center"/>
        <w:rPr>
          <w:rFonts w:hint="eastAsia" w:ascii="仿宋" w:hAnsi="仿宋" w:eastAsia="仿宋" w:cs="仿宋"/>
          <w:b/>
          <w:spacing w:val="6"/>
          <w:sz w:val="32"/>
          <w:szCs w:val="32"/>
          <w:highlight w:val="none"/>
        </w:rPr>
      </w:pPr>
    </w:p>
    <w:p w14:paraId="091C5291">
      <w:pPr>
        <w:spacing w:line="360" w:lineRule="auto"/>
        <w:jc w:val="center"/>
        <w:rPr>
          <w:rFonts w:hint="eastAsia" w:ascii="仿宋" w:hAnsi="仿宋" w:eastAsia="仿宋" w:cs="仿宋"/>
          <w:b/>
          <w:spacing w:val="6"/>
          <w:sz w:val="32"/>
          <w:szCs w:val="32"/>
          <w:highlight w:val="none"/>
        </w:rPr>
      </w:pPr>
    </w:p>
    <w:p w14:paraId="4243D688">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2</w:t>
      </w:r>
      <w:r>
        <w:rPr>
          <w:rFonts w:hint="eastAsia" w:ascii="仿宋" w:hAnsi="仿宋" w:eastAsia="仿宋" w:cs="仿宋"/>
          <w:b/>
          <w:spacing w:val="6"/>
          <w:sz w:val="32"/>
          <w:szCs w:val="32"/>
          <w:highlight w:val="none"/>
        </w:rPr>
        <w:t>：投诉书范本及制作说明</w:t>
      </w:r>
    </w:p>
    <w:p w14:paraId="02E57463">
      <w:pPr>
        <w:spacing w:line="360" w:lineRule="auto"/>
        <w:jc w:val="center"/>
        <w:rPr>
          <w:rFonts w:hint="eastAsia" w:ascii="仿宋" w:hAnsi="仿宋" w:eastAsia="仿宋" w:cs="仿宋"/>
          <w:b/>
          <w:sz w:val="24"/>
          <w:highlight w:val="none"/>
        </w:rPr>
      </w:pPr>
    </w:p>
    <w:p w14:paraId="7739323C">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14:paraId="6CFDC40C">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14:paraId="642CA530">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14:paraId="24B5FB7F">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6DEA0360">
      <w:pP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1AE3D9BB">
      <w:pP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2E136AAD">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3682CD7A">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14:paraId="2D314864">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433E9774">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267D4E2F">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2B471BCB">
      <w:pP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14:paraId="645CE7B7">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56D56906">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271DC7C9">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2057B89E">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250D56DF">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14:paraId="4DE983F3">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14:paraId="651EABB9">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75B0103D">
      <w:pP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56FE973E">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14:paraId="61A09214">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379F3AAE">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74EAF751">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14:paraId="34EAC92E">
      <w:pP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14:paraId="148D6CEA">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51551EFB">
      <w:pPr>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14:paraId="159D635B">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14:paraId="684C1D70">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14:paraId="0F1F825A">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35BB5E49">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370A110B">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7B860966">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442DD1EC">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14:paraId="1F9F2125">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45019981">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14:paraId="13D0408D">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0BF7A6A3">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p>
    <w:p w14:paraId="59F641EB">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10AD8D52">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55A852CC">
      <w:pPr>
        <w:spacing w:line="360" w:lineRule="auto"/>
        <w:rPr>
          <w:rFonts w:hint="eastAsia" w:ascii="仿宋" w:hAnsi="仿宋" w:eastAsia="仿宋" w:cs="仿宋"/>
          <w:b/>
          <w:sz w:val="24"/>
          <w:highlight w:val="none"/>
        </w:rPr>
      </w:pPr>
    </w:p>
    <w:p w14:paraId="613841ED">
      <w:pPr>
        <w:spacing w:line="360" w:lineRule="auto"/>
        <w:rPr>
          <w:rFonts w:hint="eastAsia" w:ascii="仿宋" w:hAnsi="仿宋" w:eastAsia="仿宋" w:cs="仿宋"/>
          <w:b/>
          <w:sz w:val="24"/>
          <w:highlight w:val="none"/>
        </w:rPr>
      </w:pPr>
    </w:p>
    <w:p w14:paraId="4BBCD5F4">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14:paraId="335BAAD6">
      <w:pPr>
        <w:widowControl/>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14:paraId="00098691">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14:paraId="7F0A92A1">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14:paraId="75DFA2B3">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14:paraId="7C6F1581">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14:paraId="2F4608E0">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14:paraId="681175B5">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14:paraId="4F42F2BA">
      <w:pPr>
        <w:spacing w:line="360" w:lineRule="auto"/>
        <w:rPr>
          <w:rFonts w:hint="eastAsia" w:ascii="仿宋" w:hAnsi="仿宋" w:eastAsia="仿宋" w:cs="仿宋"/>
          <w:b/>
          <w:sz w:val="24"/>
          <w:highlight w:val="none"/>
        </w:rPr>
      </w:pPr>
    </w:p>
    <w:p w14:paraId="3A0FD1D7">
      <w:pPr>
        <w:autoSpaceDE w:val="0"/>
        <w:autoSpaceDN w:val="0"/>
        <w:jc w:val="center"/>
        <w:rPr>
          <w:rFonts w:hint="eastAsia" w:ascii="仿宋" w:hAnsi="仿宋" w:eastAsia="仿宋" w:cs="仿宋"/>
          <w:b/>
          <w:spacing w:val="6"/>
          <w:sz w:val="32"/>
          <w:szCs w:val="32"/>
          <w:highlight w:val="none"/>
        </w:rPr>
      </w:pPr>
    </w:p>
    <w:p w14:paraId="7ACD5F54">
      <w:pPr>
        <w:autoSpaceDE w:val="0"/>
        <w:autoSpaceDN w:val="0"/>
        <w:jc w:val="center"/>
        <w:rPr>
          <w:rFonts w:hint="eastAsia" w:ascii="仿宋" w:hAnsi="仿宋" w:eastAsia="仿宋" w:cs="仿宋"/>
          <w:b/>
          <w:spacing w:val="6"/>
          <w:sz w:val="32"/>
          <w:szCs w:val="32"/>
          <w:highlight w:val="none"/>
        </w:rPr>
      </w:pPr>
    </w:p>
    <w:p w14:paraId="621E13DD">
      <w:pPr>
        <w:autoSpaceDE w:val="0"/>
        <w:autoSpaceDN w:val="0"/>
        <w:jc w:val="center"/>
        <w:rPr>
          <w:rFonts w:hint="eastAsia" w:ascii="仿宋" w:hAnsi="仿宋" w:eastAsia="仿宋" w:cs="仿宋"/>
          <w:b/>
          <w:bCs/>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3</w:t>
      </w:r>
      <w:r>
        <w:rPr>
          <w:rFonts w:hint="eastAsia" w:ascii="仿宋" w:hAnsi="仿宋" w:eastAsia="仿宋" w:cs="仿宋"/>
          <w:b/>
          <w:spacing w:val="6"/>
          <w:sz w:val="32"/>
          <w:szCs w:val="32"/>
          <w:highlight w:val="none"/>
        </w:rPr>
        <w:t>：</w:t>
      </w:r>
      <w:r>
        <w:rPr>
          <w:rFonts w:hint="eastAsia" w:ascii="仿宋" w:hAnsi="仿宋" w:eastAsia="仿宋" w:cs="仿宋"/>
          <w:b/>
          <w:bCs/>
          <w:sz w:val="32"/>
          <w:szCs w:val="32"/>
          <w:highlight w:val="none"/>
        </w:rPr>
        <w:t>业务专用章使用说明函</w:t>
      </w:r>
    </w:p>
    <w:p w14:paraId="17DA181B">
      <w:pPr>
        <w:spacing w:line="360" w:lineRule="auto"/>
        <w:rPr>
          <w:rFonts w:hint="eastAsia" w:ascii="仿宋" w:hAnsi="仿宋" w:eastAsia="仿宋" w:cs="仿宋"/>
          <w:color w:val="auto"/>
          <w:sz w:val="24"/>
          <w:highlight w:val="none"/>
          <w:u w:val="single"/>
        </w:rPr>
      </w:pPr>
    </w:p>
    <w:p w14:paraId="182FE70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DDD90F3">
      <w:pPr>
        <w:spacing w:line="360" w:lineRule="auto"/>
        <w:ind w:firstLine="480" w:firstLineChars="200"/>
        <w:rPr>
          <w:rFonts w:hint="eastAsia" w:ascii="仿宋" w:hAnsi="仿宋" w:eastAsia="仿宋" w:cs="仿宋"/>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w:t>
      </w:r>
      <w:r>
        <w:rPr>
          <w:rFonts w:hint="eastAsia" w:ascii="仿宋" w:hAnsi="仿宋" w:eastAsia="仿宋" w:cs="仿宋"/>
          <w:bCs/>
          <w:sz w:val="24"/>
          <w:highlight w:val="none"/>
        </w:rPr>
        <w:t>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14:paraId="26DA86B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特此说明。</w:t>
      </w:r>
    </w:p>
    <w:p w14:paraId="6727CD82">
      <w:pPr>
        <w:spacing w:line="360" w:lineRule="auto"/>
        <w:ind w:firstLine="494"/>
        <w:rPr>
          <w:rFonts w:hint="eastAsia" w:ascii="仿宋" w:hAnsi="仿宋" w:eastAsia="仿宋" w:cs="仿宋"/>
          <w:sz w:val="24"/>
          <w:highlight w:val="none"/>
        </w:rPr>
      </w:pPr>
    </w:p>
    <w:p w14:paraId="5B388196">
      <w:pPr>
        <w:spacing w:line="360" w:lineRule="auto"/>
        <w:ind w:firstLine="494"/>
        <w:rPr>
          <w:rFonts w:hint="eastAsia" w:ascii="仿宋" w:hAnsi="仿宋" w:eastAsia="仿宋" w:cs="仿宋"/>
          <w:sz w:val="24"/>
          <w:highlight w:val="none"/>
        </w:rPr>
      </w:pPr>
    </w:p>
    <w:p w14:paraId="2C999532">
      <w:pPr>
        <w:spacing w:line="360" w:lineRule="auto"/>
        <w:ind w:firstLine="494"/>
        <w:rPr>
          <w:rFonts w:hint="eastAsia" w:ascii="仿宋" w:hAnsi="仿宋" w:eastAsia="仿宋" w:cs="仿宋"/>
          <w:sz w:val="24"/>
          <w:highlight w:val="none"/>
        </w:rPr>
      </w:pPr>
    </w:p>
    <w:p w14:paraId="568BC312">
      <w:pPr>
        <w:spacing w:line="360" w:lineRule="auto"/>
        <w:ind w:right="480" w:firstLine="4080" w:firstLineChars="1700"/>
        <w:rPr>
          <w:rFonts w:hint="eastAsia" w:ascii="仿宋" w:hAnsi="仿宋" w:eastAsia="仿宋" w:cs="仿宋"/>
          <w:sz w:val="24"/>
          <w:highlight w:val="none"/>
        </w:rPr>
      </w:pPr>
      <w:r>
        <w:rPr>
          <w:rFonts w:hint="eastAsia" w:ascii="仿宋" w:hAnsi="仿宋" w:eastAsia="仿宋" w:cs="仿宋"/>
          <w:sz w:val="24"/>
          <w:highlight w:val="none"/>
        </w:rPr>
        <w:t>投标单位（法定名称章）：</w:t>
      </w:r>
    </w:p>
    <w:p w14:paraId="1A041E13">
      <w:pPr>
        <w:ind w:right="1440" w:firstLine="494"/>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1C306AC1">
      <w:pPr>
        <w:pStyle w:val="81"/>
        <w:rPr>
          <w:rFonts w:hint="eastAsia"/>
          <w:highlight w:val="none"/>
        </w:rPr>
      </w:pPr>
    </w:p>
    <w:p w14:paraId="439C8B25">
      <w:pPr>
        <w:rPr>
          <w:rFonts w:hint="eastAsia" w:ascii="仿宋" w:hAnsi="仿宋" w:eastAsia="仿宋" w:cs="仿宋"/>
          <w:sz w:val="24"/>
          <w:highlight w:val="none"/>
        </w:rPr>
      </w:pPr>
      <w:r>
        <w:rPr>
          <w:rFonts w:hint="eastAsia" w:ascii="仿宋" w:hAnsi="仿宋" w:eastAsia="仿宋" w:cs="仿宋"/>
          <w:b/>
          <w:bCs/>
          <w:sz w:val="24"/>
          <w:highlight w:val="none"/>
        </w:rPr>
        <w:t>附：</w:t>
      </w:r>
    </w:p>
    <w:p w14:paraId="7D2409BD">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14:paraId="0AB8D2A1">
      <w:pPr>
        <w:autoSpaceDE w:val="0"/>
        <w:autoSpaceDN w:val="0"/>
        <w:jc w:val="center"/>
        <w:rPr>
          <w:rFonts w:hint="eastAsia" w:ascii="仿宋" w:hAnsi="仿宋" w:eastAsia="仿宋" w:cs="仿宋"/>
          <w:b/>
          <w:spacing w:val="6"/>
          <w:sz w:val="32"/>
          <w:szCs w:val="32"/>
          <w:highlight w:val="none"/>
        </w:rPr>
      </w:pPr>
    </w:p>
    <w:p w14:paraId="4C9BB006">
      <w:pPr>
        <w:autoSpaceDE w:val="0"/>
        <w:autoSpaceDN w:val="0"/>
        <w:jc w:val="center"/>
        <w:rPr>
          <w:rFonts w:hint="eastAsia" w:ascii="仿宋" w:hAnsi="仿宋" w:eastAsia="仿宋" w:cs="仿宋"/>
          <w:b/>
          <w:spacing w:val="6"/>
          <w:sz w:val="32"/>
          <w:szCs w:val="32"/>
          <w:highlight w:val="none"/>
        </w:rPr>
      </w:pPr>
    </w:p>
    <w:p w14:paraId="58C2CEE9">
      <w:pPr>
        <w:autoSpaceDE w:val="0"/>
        <w:autoSpaceDN w:val="0"/>
        <w:jc w:val="center"/>
        <w:rPr>
          <w:rFonts w:hint="eastAsia" w:ascii="仿宋" w:hAnsi="仿宋" w:eastAsia="仿宋" w:cs="仿宋"/>
          <w:b/>
          <w:spacing w:val="6"/>
          <w:sz w:val="32"/>
          <w:szCs w:val="32"/>
          <w:highlight w:val="none"/>
        </w:rPr>
      </w:pPr>
    </w:p>
    <w:p w14:paraId="1DE862E5">
      <w:pPr>
        <w:autoSpaceDE w:val="0"/>
        <w:autoSpaceDN w:val="0"/>
        <w:jc w:val="center"/>
        <w:rPr>
          <w:rFonts w:hint="eastAsia" w:ascii="仿宋" w:hAnsi="仿宋" w:eastAsia="仿宋" w:cs="仿宋"/>
          <w:b/>
          <w:spacing w:val="6"/>
          <w:sz w:val="32"/>
          <w:szCs w:val="32"/>
          <w:highlight w:val="none"/>
        </w:rPr>
      </w:pPr>
    </w:p>
    <w:p w14:paraId="662FCCB9">
      <w:pPr>
        <w:autoSpaceDE w:val="0"/>
        <w:autoSpaceDN w:val="0"/>
        <w:jc w:val="center"/>
        <w:rPr>
          <w:rFonts w:hint="eastAsia" w:ascii="仿宋" w:hAnsi="仿宋" w:eastAsia="仿宋" w:cs="仿宋"/>
          <w:b/>
          <w:spacing w:val="6"/>
          <w:sz w:val="32"/>
          <w:szCs w:val="32"/>
          <w:highlight w:val="none"/>
        </w:rPr>
      </w:pPr>
    </w:p>
    <w:p w14:paraId="615C025B">
      <w:pPr>
        <w:autoSpaceDE w:val="0"/>
        <w:autoSpaceDN w:val="0"/>
        <w:jc w:val="center"/>
        <w:rPr>
          <w:rFonts w:hint="eastAsia" w:ascii="仿宋" w:hAnsi="仿宋" w:eastAsia="仿宋" w:cs="仿宋"/>
          <w:b/>
          <w:spacing w:val="6"/>
          <w:sz w:val="32"/>
          <w:szCs w:val="32"/>
          <w:highlight w:val="none"/>
        </w:rPr>
      </w:pPr>
    </w:p>
    <w:p w14:paraId="3B2EC2C0">
      <w:pPr>
        <w:autoSpaceDE w:val="0"/>
        <w:autoSpaceDN w:val="0"/>
        <w:jc w:val="center"/>
        <w:rPr>
          <w:rFonts w:hint="eastAsia" w:ascii="仿宋" w:hAnsi="仿宋" w:eastAsia="仿宋" w:cs="仿宋"/>
          <w:b/>
          <w:spacing w:val="6"/>
          <w:sz w:val="32"/>
          <w:szCs w:val="32"/>
          <w:highlight w:val="none"/>
        </w:rPr>
      </w:pPr>
    </w:p>
    <w:p w14:paraId="15456548">
      <w:pPr>
        <w:autoSpaceDE w:val="0"/>
        <w:autoSpaceDN w:val="0"/>
        <w:jc w:val="center"/>
        <w:rPr>
          <w:rFonts w:hint="eastAsia" w:ascii="仿宋" w:hAnsi="仿宋" w:eastAsia="仿宋" w:cs="仿宋"/>
          <w:b/>
          <w:spacing w:val="6"/>
          <w:sz w:val="32"/>
          <w:szCs w:val="32"/>
          <w:highlight w:val="none"/>
        </w:rPr>
      </w:pPr>
    </w:p>
    <w:p w14:paraId="326115D9">
      <w:pPr>
        <w:autoSpaceDE w:val="0"/>
        <w:autoSpaceDN w:val="0"/>
        <w:jc w:val="center"/>
        <w:rPr>
          <w:rFonts w:hint="eastAsia" w:ascii="仿宋" w:hAnsi="仿宋" w:eastAsia="仿宋" w:cs="仿宋"/>
          <w:b/>
          <w:spacing w:val="6"/>
          <w:sz w:val="32"/>
          <w:szCs w:val="32"/>
          <w:highlight w:val="none"/>
        </w:rPr>
      </w:pPr>
    </w:p>
    <w:p w14:paraId="6E2AA830">
      <w:pPr>
        <w:autoSpaceDE w:val="0"/>
        <w:autoSpaceDN w:val="0"/>
        <w:jc w:val="center"/>
        <w:rPr>
          <w:rFonts w:hint="eastAsia" w:ascii="仿宋" w:hAnsi="仿宋" w:eastAsia="仿宋" w:cs="仿宋"/>
          <w:b/>
          <w:spacing w:val="6"/>
          <w:sz w:val="32"/>
          <w:szCs w:val="32"/>
          <w:highlight w:val="none"/>
        </w:rPr>
      </w:pPr>
    </w:p>
    <w:p w14:paraId="1934F54A">
      <w:pPr>
        <w:autoSpaceDE w:val="0"/>
        <w:autoSpaceDN w:val="0"/>
        <w:jc w:val="center"/>
        <w:rPr>
          <w:rFonts w:hint="eastAsia" w:ascii="仿宋" w:hAnsi="仿宋" w:eastAsia="仿宋" w:cs="仿宋"/>
          <w:b/>
          <w:spacing w:val="6"/>
          <w:sz w:val="32"/>
          <w:szCs w:val="32"/>
          <w:highlight w:val="none"/>
        </w:rPr>
      </w:pPr>
    </w:p>
    <w:p w14:paraId="7EADC429">
      <w:pPr>
        <w:autoSpaceDE w:val="0"/>
        <w:autoSpaceDN w:val="0"/>
        <w:jc w:val="center"/>
        <w:rPr>
          <w:rFonts w:hint="eastAsia" w:ascii="仿宋" w:hAnsi="仿宋" w:eastAsia="仿宋" w:cs="仿宋"/>
          <w:b/>
          <w:spacing w:val="6"/>
          <w:sz w:val="32"/>
          <w:szCs w:val="32"/>
          <w:highlight w:val="none"/>
        </w:rPr>
      </w:pPr>
    </w:p>
    <w:p w14:paraId="7FF5F9E0">
      <w:pPr>
        <w:autoSpaceDE w:val="0"/>
        <w:autoSpaceDN w:val="0"/>
        <w:jc w:val="center"/>
        <w:rPr>
          <w:rFonts w:hint="eastAsia" w:ascii="仿宋" w:hAnsi="仿宋" w:eastAsia="仿宋" w:cs="仿宋"/>
          <w:b/>
          <w:spacing w:val="6"/>
          <w:sz w:val="32"/>
          <w:szCs w:val="32"/>
          <w:highlight w:val="none"/>
        </w:rPr>
      </w:pPr>
    </w:p>
    <w:p w14:paraId="39DB3284">
      <w:pPr>
        <w:autoSpaceDE w:val="0"/>
        <w:autoSpaceDN w:val="0"/>
        <w:jc w:val="center"/>
        <w:rPr>
          <w:rFonts w:hint="eastAsia" w:ascii="仿宋" w:hAnsi="仿宋" w:eastAsia="仿宋" w:cs="仿宋"/>
          <w:b/>
          <w:spacing w:val="6"/>
          <w:sz w:val="32"/>
          <w:szCs w:val="32"/>
          <w:highlight w:val="none"/>
        </w:rPr>
      </w:pPr>
    </w:p>
    <w:p w14:paraId="3AAD9C40">
      <w:pPr>
        <w:autoSpaceDE w:val="0"/>
        <w:autoSpaceDN w:val="0"/>
        <w:jc w:val="center"/>
        <w:rPr>
          <w:rFonts w:hint="eastAsia" w:ascii="仿宋" w:hAnsi="仿宋" w:eastAsia="仿宋" w:cs="仿宋"/>
          <w:b/>
          <w:spacing w:val="6"/>
          <w:sz w:val="32"/>
          <w:szCs w:val="32"/>
          <w:highlight w:val="none"/>
        </w:rPr>
      </w:pPr>
    </w:p>
    <w:p w14:paraId="2933C4DD">
      <w:pPr>
        <w:autoSpaceDE w:val="0"/>
        <w:autoSpaceDN w:val="0"/>
        <w:jc w:val="center"/>
        <w:rPr>
          <w:rFonts w:hint="eastAsia" w:ascii="仿宋" w:hAnsi="仿宋" w:eastAsia="仿宋" w:cs="仿宋"/>
          <w:b/>
          <w:spacing w:val="6"/>
          <w:sz w:val="32"/>
          <w:szCs w:val="32"/>
          <w:highlight w:val="none"/>
        </w:rPr>
      </w:pPr>
    </w:p>
    <w:p w14:paraId="370FCA38">
      <w:pPr>
        <w:autoSpaceDE w:val="0"/>
        <w:autoSpaceDN w:val="0"/>
        <w:jc w:val="center"/>
        <w:rPr>
          <w:rFonts w:hint="eastAsia" w:ascii="仿宋" w:hAnsi="仿宋" w:eastAsia="仿宋" w:cs="仿宋"/>
          <w:b/>
          <w:spacing w:val="6"/>
          <w:sz w:val="32"/>
          <w:szCs w:val="32"/>
          <w:highlight w:val="none"/>
        </w:rPr>
      </w:pPr>
    </w:p>
    <w:p w14:paraId="6713A766">
      <w:pPr>
        <w:autoSpaceDE w:val="0"/>
        <w:autoSpaceDN w:val="0"/>
        <w:jc w:val="center"/>
        <w:rPr>
          <w:rFonts w:hint="eastAsia" w:ascii="仿宋" w:hAnsi="仿宋" w:eastAsia="仿宋" w:cs="仿宋"/>
          <w:b/>
          <w:spacing w:val="6"/>
          <w:sz w:val="32"/>
          <w:szCs w:val="32"/>
          <w:highlight w:val="none"/>
        </w:rPr>
      </w:pPr>
    </w:p>
    <w:p w14:paraId="3C14B476">
      <w:pPr>
        <w:pStyle w:val="81"/>
        <w:rPr>
          <w:rFonts w:hint="eastAsia" w:ascii="仿宋" w:hAnsi="仿宋" w:eastAsia="仿宋" w:cs="仿宋"/>
          <w:b/>
          <w:spacing w:val="6"/>
          <w:sz w:val="32"/>
          <w:szCs w:val="32"/>
          <w:highlight w:val="none"/>
        </w:rPr>
      </w:pPr>
    </w:p>
    <w:p w14:paraId="5D23D0E1">
      <w:pPr>
        <w:pStyle w:val="82"/>
        <w:rPr>
          <w:rFonts w:hint="eastAsia" w:ascii="仿宋" w:hAnsi="仿宋" w:eastAsia="仿宋" w:cs="仿宋"/>
          <w:b/>
          <w:spacing w:val="6"/>
          <w:sz w:val="32"/>
          <w:szCs w:val="32"/>
          <w:highlight w:val="none"/>
        </w:rPr>
      </w:pPr>
    </w:p>
    <w:p w14:paraId="458F1EEA">
      <w:pPr>
        <w:rPr>
          <w:rFonts w:hint="eastAsia" w:ascii="仿宋" w:hAnsi="仿宋" w:eastAsia="仿宋" w:cs="仿宋"/>
          <w:b/>
          <w:spacing w:val="6"/>
          <w:sz w:val="32"/>
          <w:szCs w:val="32"/>
          <w:highlight w:val="none"/>
        </w:rPr>
      </w:pPr>
    </w:p>
    <w:p w14:paraId="407C55EA">
      <w:pPr>
        <w:pStyle w:val="81"/>
        <w:rPr>
          <w:rFonts w:hint="eastAsia" w:ascii="仿宋" w:hAnsi="仿宋" w:eastAsia="仿宋" w:cs="仿宋"/>
          <w:b/>
          <w:spacing w:val="6"/>
          <w:sz w:val="32"/>
          <w:szCs w:val="32"/>
          <w:highlight w:val="none"/>
        </w:rPr>
      </w:pPr>
    </w:p>
    <w:p w14:paraId="4593D92C">
      <w:pPr>
        <w:pStyle w:val="82"/>
        <w:rPr>
          <w:rFonts w:hint="eastAsia" w:ascii="仿宋" w:hAnsi="仿宋" w:eastAsia="仿宋" w:cs="仿宋"/>
          <w:b/>
          <w:spacing w:val="6"/>
          <w:sz w:val="32"/>
          <w:szCs w:val="32"/>
          <w:highlight w:val="none"/>
        </w:rPr>
      </w:pPr>
    </w:p>
    <w:p w14:paraId="5AC6C7A0">
      <w:pPr>
        <w:rPr>
          <w:rFonts w:hint="eastAsia" w:ascii="仿宋" w:hAnsi="仿宋" w:eastAsia="仿宋" w:cs="仿宋"/>
          <w:b/>
          <w:spacing w:val="6"/>
          <w:sz w:val="32"/>
          <w:szCs w:val="32"/>
          <w:highlight w:val="none"/>
        </w:rPr>
      </w:pPr>
    </w:p>
    <w:p w14:paraId="631D38D3">
      <w:pPr>
        <w:pStyle w:val="81"/>
        <w:rPr>
          <w:rFonts w:hint="eastAsia" w:ascii="仿宋" w:hAnsi="仿宋" w:eastAsia="仿宋" w:cs="仿宋"/>
          <w:b/>
          <w:spacing w:val="6"/>
          <w:sz w:val="32"/>
          <w:szCs w:val="32"/>
          <w:highlight w:val="none"/>
        </w:rPr>
      </w:pPr>
    </w:p>
    <w:p w14:paraId="754B11D1">
      <w:pPr>
        <w:pStyle w:val="82"/>
        <w:rPr>
          <w:rFonts w:hint="eastAsia" w:ascii="仿宋" w:hAnsi="仿宋" w:eastAsia="仿宋" w:cs="仿宋"/>
          <w:b/>
          <w:spacing w:val="6"/>
          <w:sz w:val="32"/>
          <w:szCs w:val="32"/>
          <w:highlight w:val="none"/>
        </w:rPr>
      </w:pPr>
    </w:p>
    <w:p w14:paraId="52C71984">
      <w:pPr>
        <w:rPr>
          <w:rFonts w:hint="eastAsia"/>
          <w:highlight w:val="none"/>
        </w:rPr>
      </w:pPr>
    </w:p>
    <w:p w14:paraId="43E0E2FC">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4</w:t>
      </w:r>
      <w:r>
        <w:rPr>
          <w:rFonts w:hint="eastAsia" w:ascii="仿宋" w:hAnsi="仿宋" w:eastAsia="仿宋" w:cs="仿宋"/>
          <w:b/>
          <w:kern w:val="0"/>
          <w:sz w:val="32"/>
          <w:szCs w:val="32"/>
          <w:highlight w:val="none"/>
        </w:rPr>
        <w:t>：联合协议</w:t>
      </w:r>
    </w:p>
    <w:p w14:paraId="277F5B9C">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14:paraId="2085BD9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75569ECC">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14:paraId="6618325E">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14:paraId="2A882C46">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14:paraId="688BD168">
      <w:pPr>
        <w:snapToGrid w:val="0"/>
        <w:spacing w:line="360" w:lineRule="auto"/>
        <w:ind w:firstLine="576"/>
        <w:rPr>
          <w:rFonts w:hint="eastAsia" w:ascii="仿宋" w:hAnsi="仿宋" w:eastAsia="仿宋" w:cs="仿宋"/>
          <w:kern w:val="0"/>
          <w:sz w:val="24"/>
          <w:highlight w:val="none"/>
          <w:lang w:val="zh-CN"/>
        </w:rPr>
      </w:pPr>
      <w:bookmarkStart w:id="186" w:name="_Hlk101134295"/>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773E3A15">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4F351969">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p>
    <w:bookmarkEnd w:id="186"/>
    <w:p w14:paraId="59E81F4A">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14:paraId="083E520B">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（联合体成员X,……）</w:t>
      </w:r>
      <w:r>
        <w:rPr>
          <w:rFonts w:hint="eastAsia" w:ascii="仿宋" w:hAnsi="仿宋" w:eastAsia="仿宋" w:cs="仿宋"/>
          <w:kern w:val="0"/>
          <w:sz w:val="24"/>
          <w:highlight w:val="none"/>
        </w:rPr>
        <w:t>提供的全部货物由小微企业制造，其合同份额占到合同总金额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10D195F8">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p>
    <w:p w14:paraId="69B032A9">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14:paraId="5C999AD2">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14:paraId="4EADD20D">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14:paraId="60C9D4C8">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14:paraId="32FBE502">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14:paraId="7C7F50CE">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1EE732DD">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6C148E36">
      <w:pPr>
        <w:snapToGrid w:val="0"/>
        <w:spacing w:line="360" w:lineRule="auto"/>
        <w:ind w:right="960"/>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14:paraId="0EF5A4BD">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5CC5F47F">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452A8EE8">
      <w:pPr>
        <w:autoSpaceDE w:val="0"/>
        <w:autoSpaceDN w:val="0"/>
        <w:jc w:val="center"/>
        <w:rPr>
          <w:rFonts w:hint="eastAsia" w:ascii="仿宋" w:hAnsi="仿宋" w:eastAsia="仿宋" w:cs="仿宋"/>
          <w:b/>
          <w:spacing w:val="6"/>
          <w:sz w:val="32"/>
          <w:szCs w:val="32"/>
          <w:highlight w:val="none"/>
        </w:rPr>
      </w:pPr>
    </w:p>
    <w:p w14:paraId="6DE151EB">
      <w:pPr>
        <w:autoSpaceDE w:val="0"/>
        <w:autoSpaceDN w:val="0"/>
        <w:jc w:val="center"/>
        <w:rPr>
          <w:rFonts w:hint="eastAsia" w:ascii="仿宋" w:hAnsi="仿宋" w:eastAsia="仿宋" w:cs="仿宋"/>
          <w:b/>
          <w:spacing w:val="6"/>
          <w:sz w:val="32"/>
          <w:szCs w:val="32"/>
          <w:highlight w:val="none"/>
        </w:rPr>
      </w:pPr>
    </w:p>
    <w:p w14:paraId="5B537D55">
      <w:pPr>
        <w:autoSpaceDE w:val="0"/>
        <w:autoSpaceDN w:val="0"/>
        <w:jc w:val="center"/>
        <w:rPr>
          <w:rFonts w:hint="eastAsia" w:ascii="仿宋" w:hAnsi="仿宋" w:eastAsia="仿宋" w:cs="仿宋"/>
          <w:b/>
          <w:spacing w:val="6"/>
          <w:sz w:val="32"/>
          <w:szCs w:val="32"/>
          <w:highlight w:val="none"/>
        </w:rPr>
      </w:pPr>
    </w:p>
    <w:p w14:paraId="7B7AA806">
      <w:pPr>
        <w:autoSpaceDE w:val="0"/>
        <w:autoSpaceDN w:val="0"/>
        <w:jc w:val="center"/>
        <w:rPr>
          <w:rFonts w:hint="eastAsia" w:ascii="仿宋" w:hAnsi="仿宋" w:eastAsia="仿宋" w:cs="仿宋"/>
          <w:b/>
          <w:spacing w:val="6"/>
          <w:sz w:val="32"/>
          <w:szCs w:val="32"/>
          <w:highlight w:val="none"/>
        </w:rPr>
      </w:pPr>
    </w:p>
    <w:p w14:paraId="5C7C6059">
      <w:pPr>
        <w:autoSpaceDE w:val="0"/>
        <w:autoSpaceDN w:val="0"/>
        <w:jc w:val="center"/>
        <w:rPr>
          <w:rFonts w:hint="eastAsia" w:ascii="仿宋" w:hAnsi="仿宋" w:eastAsia="仿宋" w:cs="仿宋"/>
          <w:b/>
          <w:spacing w:val="6"/>
          <w:sz w:val="32"/>
          <w:szCs w:val="32"/>
          <w:highlight w:val="none"/>
        </w:rPr>
      </w:pPr>
    </w:p>
    <w:p w14:paraId="0118A823">
      <w:pPr>
        <w:autoSpaceDE w:val="0"/>
        <w:autoSpaceDN w:val="0"/>
        <w:jc w:val="center"/>
        <w:rPr>
          <w:rFonts w:hint="eastAsia" w:ascii="仿宋" w:hAnsi="仿宋" w:eastAsia="仿宋" w:cs="仿宋"/>
          <w:b/>
          <w:spacing w:val="6"/>
          <w:sz w:val="32"/>
          <w:szCs w:val="32"/>
          <w:highlight w:val="none"/>
        </w:rPr>
      </w:pPr>
    </w:p>
    <w:p w14:paraId="6476DAC3">
      <w:pPr>
        <w:autoSpaceDE w:val="0"/>
        <w:autoSpaceDN w:val="0"/>
        <w:jc w:val="center"/>
        <w:rPr>
          <w:rFonts w:hint="eastAsia" w:ascii="仿宋" w:hAnsi="仿宋" w:eastAsia="仿宋" w:cs="仿宋"/>
          <w:b/>
          <w:spacing w:val="6"/>
          <w:sz w:val="32"/>
          <w:szCs w:val="32"/>
          <w:highlight w:val="none"/>
        </w:rPr>
      </w:pPr>
    </w:p>
    <w:p w14:paraId="522CA5A0">
      <w:pPr>
        <w:autoSpaceDE w:val="0"/>
        <w:autoSpaceDN w:val="0"/>
        <w:jc w:val="center"/>
        <w:rPr>
          <w:rFonts w:hint="eastAsia" w:ascii="仿宋" w:hAnsi="仿宋" w:eastAsia="仿宋" w:cs="仿宋"/>
          <w:b/>
          <w:spacing w:val="6"/>
          <w:sz w:val="32"/>
          <w:szCs w:val="32"/>
          <w:highlight w:val="none"/>
        </w:rPr>
      </w:pPr>
    </w:p>
    <w:p w14:paraId="57CAD41E">
      <w:pPr>
        <w:autoSpaceDE w:val="0"/>
        <w:autoSpaceDN w:val="0"/>
        <w:jc w:val="center"/>
        <w:rPr>
          <w:rFonts w:hint="eastAsia" w:ascii="仿宋" w:hAnsi="仿宋" w:eastAsia="仿宋" w:cs="仿宋"/>
          <w:b/>
          <w:spacing w:val="6"/>
          <w:sz w:val="32"/>
          <w:szCs w:val="32"/>
          <w:highlight w:val="none"/>
        </w:rPr>
      </w:pPr>
    </w:p>
    <w:p w14:paraId="5E2E423F">
      <w:pPr>
        <w:autoSpaceDE w:val="0"/>
        <w:autoSpaceDN w:val="0"/>
        <w:jc w:val="center"/>
        <w:rPr>
          <w:rFonts w:hint="eastAsia" w:ascii="仿宋" w:hAnsi="仿宋" w:eastAsia="仿宋" w:cs="仿宋"/>
          <w:b/>
          <w:spacing w:val="6"/>
          <w:sz w:val="32"/>
          <w:szCs w:val="32"/>
          <w:highlight w:val="none"/>
        </w:rPr>
      </w:pPr>
    </w:p>
    <w:p w14:paraId="38668512">
      <w:pPr>
        <w:autoSpaceDE w:val="0"/>
        <w:autoSpaceDN w:val="0"/>
        <w:jc w:val="center"/>
        <w:rPr>
          <w:rFonts w:hint="eastAsia" w:ascii="仿宋" w:hAnsi="仿宋" w:eastAsia="仿宋" w:cs="仿宋"/>
          <w:b/>
          <w:spacing w:val="6"/>
          <w:sz w:val="32"/>
          <w:szCs w:val="32"/>
          <w:highlight w:val="none"/>
        </w:rPr>
      </w:pPr>
    </w:p>
    <w:p w14:paraId="18C9CA2B">
      <w:pPr>
        <w:autoSpaceDE w:val="0"/>
        <w:autoSpaceDN w:val="0"/>
        <w:jc w:val="center"/>
        <w:rPr>
          <w:rFonts w:hint="eastAsia" w:ascii="仿宋" w:hAnsi="仿宋" w:eastAsia="仿宋" w:cs="仿宋"/>
          <w:b/>
          <w:spacing w:val="6"/>
          <w:sz w:val="32"/>
          <w:szCs w:val="32"/>
          <w:highlight w:val="none"/>
        </w:rPr>
      </w:pPr>
    </w:p>
    <w:p w14:paraId="23A1CA1E">
      <w:pPr>
        <w:autoSpaceDE w:val="0"/>
        <w:autoSpaceDN w:val="0"/>
        <w:jc w:val="center"/>
        <w:rPr>
          <w:rFonts w:hint="eastAsia" w:ascii="仿宋" w:hAnsi="仿宋" w:eastAsia="仿宋" w:cs="仿宋"/>
          <w:b/>
          <w:spacing w:val="6"/>
          <w:sz w:val="32"/>
          <w:szCs w:val="32"/>
          <w:highlight w:val="none"/>
        </w:rPr>
      </w:pPr>
    </w:p>
    <w:p w14:paraId="3D938F82">
      <w:pPr>
        <w:autoSpaceDE w:val="0"/>
        <w:autoSpaceDN w:val="0"/>
        <w:jc w:val="center"/>
        <w:rPr>
          <w:rFonts w:hint="eastAsia" w:ascii="仿宋" w:hAnsi="仿宋" w:eastAsia="仿宋" w:cs="仿宋"/>
          <w:b/>
          <w:spacing w:val="6"/>
          <w:sz w:val="32"/>
          <w:szCs w:val="32"/>
          <w:highlight w:val="none"/>
        </w:rPr>
      </w:pPr>
    </w:p>
    <w:p w14:paraId="61C8DB5C">
      <w:pPr>
        <w:autoSpaceDE w:val="0"/>
        <w:autoSpaceDN w:val="0"/>
        <w:jc w:val="center"/>
        <w:rPr>
          <w:rFonts w:hint="eastAsia" w:ascii="仿宋" w:hAnsi="仿宋" w:eastAsia="仿宋" w:cs="仿宋"/>
          <w:b/>
          <w:spacing w:val="6"/>
          <w:sz w:val="32"/>
          <w:szCs w:val="32"/>
          <w:highlight w:val="none"/>
        </w:rPr>
      </w:pPr>
    </w:p>
    <w:p w14:paraId="5068D8D2">
      <w:pPr>
        <w:autoSpaceDE w:val="0"/>
        <w:autoSpaceDN w:val="0"/>
        <w:jc w:val="center"/>
        <w:rPr>
          <w:rFonts w:hint="eastAsia" w:ascii="仿宋" w:hAnsi="仿宋" w:eastAsia="仿宋" w:cs="仿宋"/>
          <w:b/>
          <w:spacing w:val="6"/>
          <w:sz w:val="32"/>
          <w:szCs w:val="32"/>
          <w:highlight w:val="none"/>
        </w:rPr>
      </w:pPr>
    </w:p>
    <w:p w14:paraId="46DF1125">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5</w:t>
      </w:r>
      <w:r>
        <w:rPr>
          <w:rFonts w:hint="eastAsia" w:ascii="仿宋" w:hAnsi="仿宋" w:eastAsia="仿宋" w:cs="仿宋"/>
          <w:b/>
          <w:kern w:val="0"/>
          <w:sz w:val="32"/>
          <w:szCs w:val="32"/>
          <w:highlight w:val="none"/>
        </w:rPr>
        <w:t>：分包意向协议</w:t>
      </w:r>
    </w:p>
    <w:p w14:paraId="745AAEC0">
      <w:pPr>
        <w:widowControl/>
        <w:spacing w:line="360" w:lineRule="auto"/>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14:paraId="5BA6BFB6">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sz w:val="24"/>
          <w:highlight w:val="none"/>
        </w:rPr>
        <w:t>】</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14:paraId="65BB8CB6">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14:paraId="13140319">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14:paraId="7B6CCBCC">
      <w:pPr>
        <w:pStyle w:val="3"/>
        <w:ind w:left="664" w:leftChars="316" w:firstLine="229" w:firstLineChars="95"/>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p>
    <w:p w14:paraId="12867E84">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14:paraId="1F018DE1">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（分包供应商X,……）提供的货物全部由小微企业制造，</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12894AB9">
      <w:pPr>
        <w:spacing w:line="360" w:lineRule="auto"/>
        <w:ind w:firstLine="480" w:firstLineChars="200"/>
        <w:rPr>
          <w:rFonts w:hint="eastAsia" w:ascii="仿宋" w:hAnsi="仿宋" w:eastAsia="仿宋" w:cs="仿宋"/>
          <w:b/>
          <w:bCs/>
          <w:kern w:val="0"/>
          <w:sz w:val="24"/>
          <w:highlight w:val="none"/>
          <w:lang w:val="zh-CN"/>
        </w:rPr>
      </w:pPr>
      <w:r>
        <w:rPr>
          <w:rFonts w:hint="eastAsia" w:ascii="仿宋" w:hAnsi="仿宋" w:eastAsia="仿宋" w:cs="仿宋"/>
          <w:sz w:val="24"/>
          <w:highlight w:val="none"/>
        </w:rPr>
        <w:t>2、</w:t>
      </w:r>
      <w:bookmarkStart w:id="187"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bookmarkEnd w:id="187"/>
    </w:p>
    <w:p w14:paraId="295214CE">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14:paraId="64E0B3F1">
      <w:pPr>
        <w:snapToGrid w:val="0"/>
        <w:spacing w:line="360" w:lineRule="auto"/>
        <w:ind w:firstLine="576"/>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2C1DC519">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14:paraId="0C47093A">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24CD6F73">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14:paraId="3FDBDB79">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2698614C">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14:paraId="3C402934">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45C59E02">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14:paraId="7182A517">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1DEB6CF5">
      <w:pPr>
        <w:snapToGrid w:val="0"/>
        <w:spacing w:line="360" w:lineRule="auto"/>
        <w:ind w:left="5758" w:leftChars="342" w:hanging="5040" w:hanging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投标人名称(电子签名)：</w:t>
      </w:r>
    </w:p>
    <w:p w14:paraId="4B67EDC8">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14:paraId="04F02376">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14:paraId="18DE4C70">
      <w:pPr>
        <w:spacing w:line="360" w:lineRule="auto"/>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4FAEC804">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164E1050">
      <w:pPr>
        <w:autoSpaceDE w:val="0"/>
        <w:autoSpaceDN w:val="0"/>
        <w:jc w:val="center"/>
        <w:rPr>
          <w:rFonts w:hint="eastAsia" w:ascii="仿宋" w:hAnsi="仿宋" w:eastAsia="仿宋" w:cs="仿宋"/>
          <w:b/>
          <w:spacing w:val="6"/>
          <w:sz w:val="32"/>
          <w:szCs w:val="32"/>
          <w:highlight w:val="none"/>
        </w:rPr>
      </w:pPr>
    </w:p>
    <w:p w14:paraId="65FC22F1">
      <w:pPr>
        <w:autoSpaceDE w:val="0"/>
        <w:autoSpaceDN w:val="0"/>
        <w:jc w:val="center"/>
        <w:rPr>
          <w:rFonts w:hint="eastAsia" w:ascii="仿宋" w:hAnsi="仿宋" w:eastAsia="仿宋" w:cs="仿宋"/>
          <w:b/>
          <w:spacing w:val="6"/>
          <w:sz w:val="32"/>
          <w:szCs w:val="32"/>
          <w:highlight w:val="none"/>
        </w:rPr>
      </w:pPr>
    </w:p>
    <w:p w14:paraId="17DC09AD">
      <w:pPr>
        <w:autoSpaceDE w:val="0"/>
        <w:autoSpaceDN w:val="0"/>
        <w:jc w:val="center"/>
        <w:rPr>
          <w:rFonts w:hint="eastAsia" w:ascii="仿宋" w:hAnsi="仿宋" w:eastAsia="仿宋" w:cs="仿宋"/>
          <w:b/>
          <w:spacing w:val="6"/>
          <w:sz w:val="32"/>
          <w:szCs w:val="32"/>
          <w:highlight w:val="none"/>
        </w:rPr>
      </w:pPr>
    </w:p>
    <w:p w14:paraId="41780A49">
      <w:pPr>
        <w:autoSpaceDE w:val="0"/>
        <w:autoSpaceDN w:val="0"/>
        <w:jc w:val="center"/>
        <w:rPr>
          <w:rFonts w:hint="eastAsia" w:ascii="仿宋" w:hAnsi="仿宋" w:eastAsia="仿宋" w:cs="仿宋"/>
          <w:b/>
          <w:spacing w:val="6"/>
          <w:sz w:val="32"/>
          <w:szCs w:val="32"/>
          <w:highlight w:val="none"/>
        </w:rPr>
      </w:pPr>
    </w:p>
    <w:p w14:paraId="4028CF5A">
      <w:pPr>
        <w:autoSpaceDE w:val="0"/>
        <w:autoSpaceDN w:val="0"/>
        <w:jc w:val="center"/>
        <w:rPr>
          <w:rFonts w:hint="eastAsia" w:ascii="仿宋" w:hAnsi="仿宋" w:eastAsia="仿宋" w:cs="仿宋"/>
          <w:b/>
          <w:spacing w:val="6"/>
          <w:sz w:val="32"/>
          <w:szCs w:val="32"/>
          <w:highlight w:val="none"/>
        </w:rPr>
      </w:pPr>
    </w:p>
    <w:p w14:paraId="15EA039D">
      <w:pPr>
        <w:autoSpaceDE w:val="0"/>
        <w:autoSpaceDN w:val="0"/>
        <w:jc w:val="center"/>
        <w:rPr>
          <w:rFonts w:hint="eastAsia" w:ascii="仿宋" w:hAnsi="仿宋" w:eastAsia="仿宋" w:cs="仿宋"/>
          <w:b/>
          <w:spacing w:val="6"/>
          <w:sz w:val="32"/>
          <w:szCs w:val="32"/>
          <w:highlight w:val="none"/>
        </w:rPr>
      </w:pPr>
    </w:p>
    <w:p w14:paraId="7D7212D7">
      <w:pPr>
        <w:autoSpaceDE w:val="0"/>
        <w:autoSpaceDN w:val="0"/>
        <w:jc w:val="center"/>
        <w:rPr>
          <w:rFonts w:hint="eastAsia" w:ascii="仿宋" w:hAnsi="仿宋" w:eastAsia="仿宋" w:cs="仿宋"/>
          <w:b/>
          <w:spacing w:val="6"/>
          <w:sz w:val="32"/>
          <w:szCs w:val="32"/>
          <w:highlight w:val="none"/>
        </w:rPr>
      </w:pPr>
    </w:p>
    <w:p w14:paraId="612DD044">
      <w:pPr>
        <w:autoSpaceDE w:val="0"/>
        <w:autoSpaceDN w:val="0"/>
        <w:jc w:val="center"/>
        <w:rPr>
          <w:rFonts w:hint="eastAsia" w:ascii="仿宋" w:hAnsi="仿宋" w:eastAsia="仿宋" w:cs="仿宋"/>
          <w:b/>
          <w:spacing w:val="6"/>
          <w:sz w:val="32"/>
          <w:szCs w:val="32"/>
          <w:highlight w:val="none"/>
        </w:rPr>
      </w:pPr>
    </w:p>
    <w:p w14:paraId="7AEE99B1">
      <w:pPr>
        <w:autoSpaceDE w:val="0"/>
        <w:autoSpaceDN w:val="0"/>
        <w:jc w:val="center"/>
        <w:rPr>
          <w:rFonts w:hint="eastAsia" w:ascii="仿宋" w:hAnsi="仿宋" w:eastAsia="仿宋" w:cs="仿宋"/>
          <w:b/>
          <w:spacing w:val="6"/>
          <w:sz w:val="32"/>
          <w:szCs w:val="32"/>
          <w:highlight w:val="none"/>
        </w:rPr>
      </w:pPr>
    </w:p>
    <w:p w14:paraId="41CD6E7B">
      <w:pPr>
        <w:autoSpaceDE w:val="0"/>
        <w:autoSpaceDN w:val="0"/>
        <w:jc w:val="center"/>
        <w:rPr>
          <w:rFonts w:hint="eastAsia" w:ascii="仿宋" w:hAnsi="仿宋" w:eastAsia="仿宋" w:cs="仿宋"/>
          <w:b/>
          <w:spacing w:val="6"/>
          <w:sz w:val="32"/>
          <w:szCs w:val="32"/>
          <w:highlight w:val="none"/>
        </w:rPr>
      </w:pPr>
    </w:p>
    <w:p w14:paraId="684BD60D">
      <w:pPr>
        <w:autoSpaceDE w:val="0"/>
        <w:autoSpaceDN w:val="0"/>
        <w:jc w:val="center"/>
        <w:rPr>
          <w:rFonts w:hint="eastAsia" w:ascii="仿宋" w:hAnsi="仿宋" w:eastAsia="仿宋" w:cs="仿宋"/>
          <w:b/>
          <w:spacing w:val="6"/>
          <w:sz w:val="32"/>
          <w:szCs w:val="32"/>
          <w:highlight w:val="none"/>
        </w:rPr>
      </w:pPr>
    </w:p>
    <w:p w14:paraId="613BD9CA">
      <w:pPr>
        <w:pStyle w:val="81"/>
        <w:rPr>
          <w:rFonts w:hint="eastAsia" w:ascii="仿宋" w:hAnsi="仿宋" w:eastAsia="仿宋" w:cs="仿宋"/>
          <w:b/>
          <w:spacing w:val="6"/>
          <w:sz w:val="32"/>
          <w:szCs w:val="32"/>
          <w:highlight w:val="none"/>
        </w:rPr>
      </w:pPr>
    </w:p>
    <w:p w14:paraId="3807D04F">
      <w:pPr>
        <w:pStyle w:val="82"/>
        <w:rPr>
          <w:rFonts w:hint="eastAsia" w:ascii="仿宋" w:hAnsi="仿宋" w:eastAsia="仿宋" w:cs="仿宋"/>
          <w:b/>
          <w:spacing w:val="6"/>
          <w:sz w:val="32"/>
          <w:szCs w:val="32"/>
          <w:highlight w:val="none"/>
        </w:rPr>
      </w:pPr>
    </w:p>
    <w:p w14:paraId="6D5F2899">
      <w:pPr>
        <w:rPr>
          <w:rFonts w:hint="eastAsia" w:ascii="仿宋" w:hAnsi="仿宋" w:eastAsia="仿宋" w:cs="仿宋"/>
          <w:b/>
          <w:spacing w:val="6"/>
          <w:sz w:val="32"/>
          <w:szCs w:val="32"/>
          <w:highlight w:val="none"/>
        </w:rPr>
      </w:pPr>
    </w:p>
    <w:p w14:paraId="54A82CC6">
      <w:pPr>
        <w:pStyle w:val="81"/>
        <w:rPr>
          <w:rFonts w:hint="eastAsia" w:ascii="仿宋" w:hAnsi="仿宋" w:eastAsia="仿宋" w:cs="仿宋"/>
          <w:b/>
          <w:spacing w:val="6"/>
          <w:sz w:val="32"/>
          <w:szCs w:val="32"/>
          <w:highlight w:val="none"/>
        </w:rPr>
      </w:pPr>
    </w:p>
    <w:p w14:paraId="60CEAE7A">
      <w:pPr>
        <w:pStyle w:val="82"/>
        <w:rPr>
          <w:rFonts w:hint="eastAsia"/>
          <w:highlight w:val="none"/>
        </w:rPr>
      </w:pPr>
    </w:p>
    <w:p w14:paraId="0F933868">
      <w:pPr>
        <w:spacing w:line="360" w:lineRule="auto"/>
        <w:jc w:val="both"/>
        <w:rPr>
          <w:rFonts w:hint="eastAsia" w:ascii="仿宋" w:hAnsi="仿宋" w:eastAsia="仿宋" w:cs="仿宋"/>
          <w:b/>
          <w:spacing w:val="6"/>
          <w:sz w:val="32"/>
          <w:szCs w:val="32"/>
          <w:highlight w:val="none"/>
        </w:rPr>
      </w:pPr>
      <w:bookmarkStart w:id="188" w:name="OLE_LINK14"/>
      <w:bookmarkStart w:id="189" w:name="OLE_LINK13"/>
    </w:p>
    <w:p w14:paraId="21BB010B">
      <w:pPr>
        <w:spacing w:line="360" w:lineRule="auto"/>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6</w:t>
      </w:r>
      <w:r>
        <w:rPr>
          <w:rFonts w:hint="eastAsia" w:ascii="仿宋" w:hAnsi="仿宋" w:eastAsia="仿宋" w:cs="仿宋"/>
          <w:b/>
          <w:spacing w:val="6"/>
          <w:sz w:val="32"/>
          <w:szCs w:val="32"/>
          <w:highlight w:val="none"/>
        </w:rPr>
        <w:t>：</w:t>
      </w:r>
    </w:p>
    <w:p w14:paraId="46D38A51">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残疾人福利性单位声明函</w:t>
      </w:r>
    </w:p>
    <w:bookmarkEnd w:id="188"/>
    <w:bookmarkEnd w:id="189"/>
    <w:p w14:paraId="4B4E3FF5">
      <w:pPr>
        <w:spacing w:line="360" w:lineRule="auto"/>
        <w:rPr>
          <w:rFonts w:hint="eastAsia" w:ascii="仿宋" w:hAnsi="仿宋" w:eastAsia="仿宋" w:cs="仿宋"/>
          <w:b/>
          <w:spacing w:val="6"/>
          <w:sz w:val="30"/>
          <w:szCs w:val="30"/>
          <w:highlight w:val="none"/>
        </w:rPr>
      </w:pPr>
    </w:p>
    <w:p w14:paraId="1767AA26">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w:t>
      </w:r>
      <w:r>
        <w:rPr>
          <w:rFonts w:hint="eastAsia" w:ascii="仿宋" w:hAnsi="仿宋" w:eastAsia="仿宋" w:cs="仿宋"/>
          <w:color w:val="auto"/>
          <w:sz w:val="24"/>
          <w:highlight w:val="none"/>
        </w:rPr>
        <w:t>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w:t>
      </w:r>
      <w:r>
        <w:rPr>
          <w:rFonts w:hint="eastAsia" w:ascii="仿宋" w:hAnsi="仿宋" w:eastAsia="仿宋" w:cs="仿宋"/>
          <w:sz w:val="24"/>
          <w:highlight w:val="none"/>
        </w:rPr>
        <w:t>采购活动提供本单位制造的货物（由本单位承担工程/提供服务），或者提供其他残疾人福利性单位制造的货物（不包括使用非残疾人福利性单位注册商标的货物）。</w:t>
      </w:r>
    </w:p>
    <w:p w14:paraId="0211A842">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50D62DCD">
      <w:pPr>
        <w:spacing w:line="360" w:lineRule="auto"/>
        <w:ind w:firstLine="480" w:firstLineChars="200"/>
        <w:rPr>
          <w:rFonts w:hint="eastAsia" w:ascii="仿宋" w:hAnsi="仿宋" w:eastAsia="仿宋" w:cs="仿宋"/>
          <w:sz w:val="24"/>
          <w:highlight w:val="none"/>
        </w:rPr>
      </w:pPr>
    </w:p>
    <w:p w14:paraId="34DC68D3">
      <w:pPr>
        <w:spacing w:line="360" w:lineRule="auto"/>
        <w:ind w:firstLine="480" w:firstLineChars="200"/>
        <w:rPr>
          <w:rFonts w:hint="eastAsia" w:ascii="仿宋" w:hAnsi="仿宋" w:eastAsia="仿宋" w:cs="仿宋"/>
          <w:sz w:val="24"/>
          <w:highlight w:val="none"/>
        </w:rPr>
      </w:pPr>
    </w:p>
    <w:p w14:paraId="5B129B8E">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14:paraId="52C1A501">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日  期：</w:t>
      </w:r>
    </w:p>
    <w:p w14:paraId="5E7BC44F">
      <w:pPr>
        <w:autoSpaceDE w:val="0"/>
        <w:autoSpaceDN w:val="0"/>
        <w:jc w:val="center"/>
        <w:rPr>
          <w:rFonts w:hint="eastAsia" w:ascii="仿宋" w:hAnsi="仿宋" w:eastAsia="仿宋" w:cs="仿宋"/>
          <w:b/>
          <w:spacing w:val="6"/>
          <w:sz w:val="32"/>
          <w:szCs w:val="32"/>
          <w:highlight w:val="none"/>
        </w:rPr>
      </w:pPr>
    </w:p>
    <w:p w14:paraId="3C2CBDFC">
      <w:pPr>
        <w:autoSpaceDE w:val="0"/>
        <w:autoSpaceDN w:val="0"/>
        <w:jc w:val="center"/>
        <w:rPr>
          <w:rFonts w:hint="eastAsia" w:ascii="仿宋" w:hAnsi="仿宋" w:eastAsia="仿宋" w:cs="仿宋"/>
          <w:b/>
          <w:spacing w:val="6"/>
          <w:sz w:val="32"/>
          <w:szCs w:val="32"/>
          <w:highlight w:val="none"/>
        </w:rPr>
      </w:pPr>
    </w:p>
    <w:p w14:paraId="47D9840F">
      <w:pPr>
        <w:autoSpaceDE w:val="0"/>
        <w:autoSpaceDN w:val="0"/>
        <w:jc w:val="center"/>
        <w:rPr>
          <w:rFonts w:hint="eastAsia" w:ascii="仿宋" w:hAnsi="仿宋" w:eastAsia="仿宋" w:cs="仿宋"/>
          <w:b/>
          <w:spacing w:val="6"/>
          <w:sz w:val="32"/>
          <w:szCs w:val="32"/>
          <w:highlight w:val="none"/>
        </w:rPr>
      </w:pPr>
    </w:p>
    <w:p w14:paraId="76B9D6BC">
      <w:pPr>
        <w:autoSpaceDE w:val="0"/>
        <w:autoSpaceDN w:val="0"/>
        <w:jc w:val="center"/>
        <w:rPr>
          <w:rFonts w:hint="eastAsia" w:ascii="仿宋" w:hAnsi="仿宋" w:eastAsia="仿宋" w:cs="仿宋"/>
          <w:b/>
          <w:spacing w:val="6"/>
          <w:sz w:val="32"/>
          <w:szCs w:val="32"/>
          <w:highlight w:val="none"/>
        </w:rPr>
      </w:pPr>
    </w:p>
    <w:p w14:paraId="74ED899C">
      <w:pPr>
        <w:autoSpaceDE w:val="0"/>
        <w:autoSpaceDN w:val="0"/>
        <w:jc w:val="center"/>
        <w:rPr>
          <w:rFonts w:hint="eastAsia" w:ascii="仿宋" w:hAnsi="仿宋" w:eastAsia="仿宋" w:cs="仿宋"/>
          <w:b/>
          <w:spacing w:val="6"/>
          <w:sz w:val="32"/>
          <w:szCs w:val="32"/>
          <w:highlight w:val="none"/>
        </w:rPr>
      </w:pPr>
    </w:p>
    <w:p w14:paraId="74CF0D0E">
      <w:pPr>
        <w:pStyle w:val="34"/>
        <w:rPr>
          <w:rFonts w:hint="eastAsia" w:ascii="仿宋" w:hAnsi="仿宋" w:eastAsia="仿宋" w:cs="仿宋"/>
          <w:b/>
          <w:spacing w:val="6"/>
          <w:sz w:val="32"/>
          <w:szCs w:val="32"/>
          <w:highlight w:val="none"/>
        </w:rPr>
      </w:pPr>
    </w:p>
    <w:p w14:paraId="136B5BF7">
      <w:pPr>
        <w:pStyle w:val="34"/>
        <w:rPr>
          <w:rFonts w:hint="eastAsia" w:ascii="仿宋" w:hAnsi="仿宋" w:eastAsia="仿宋" w:cs="仿宋"/>
          <w:b/>
          <w:spacing w:val="6"/>
          <w:sz w:val="32"/>
          <w:szCs w:val="32"/>
          <w:highlight w:val="none"/>
        </w:rPr>
      </w:pPr>
    </w:p>
    <w:p w14:paraId="3FCC2D66">
      <w:pPr>
        <w:autoSpaceDE w:val="0"/>
        <w:autoSpaceDN w:val="0"/>
        <w:jc w:val="center"/>
        <w:rPr>
          <w:rFonts w:hint="eastAsia" w:ascii="仿宋" w:hAnsi="仿宋" w:eastAsia="仿宋" w:cs="仿宋"/>
          <w:b/>
          <w:spacing w:val="6"/>
          <w:sz w:val="32"/>
          <w:szCs w:val="32"/>
          <w:highlight w:val="none"/>
        </w:rPr>
      </w:pPr>
    </w:p>
    <w:p w14:paraId="2803D011">
      <w:pPr>
        <w:autoSpaceDE w:val="0"/>
        <w:autoSpaceDN w:val="0"/>
        <w:jc w:val="center"/>
        <w:rPr>
          <w:rFonts w:hint="eastAsia" w:ascii="仿宋" w:hAnsi="仿宋" w:eastAsia="仿宋" w:cs="仿宋"/>
          <w:b/>
          <w:spacing w:val="6"/>
          <w:sz w:val="32"/>
          <w:szCs w:val="32"/>
          <w:highlight w:val="none"/>
        </w:rPr>
      </w:pPr>
    </w:p>
    <w:p w14:paraId="3E516580">
      <w:pPr>
        <w:autoSpaceDE w:val="0"/>
        <w:autoSpaceDN w:val="0"/>
        <w:jc w:val="center"/>
        <w:rPr>
          <w:rFonts w:hint="eastAsia" w:ascii="仿宋" w:hAnsi="仿宋" w:eastAsia="仿宋" w:cs="仿宋"/>
          <w:b/>
          <w:spacing w:val="6"/>
          <w:sz w:val="32"/>
          <w:szCs w:val="32"/>
          <w:highlight w:val="none"/>
        </w:rPr>
      </w:pPr>
    </w:p>
    <w:p w14:paraId="54F892B7">
      <w:pPr>
        <w:autoSpaceDE w:val="0"/>
        <w:autoSpaceDN w:val="0"/>
        <w:jc w:val="center"/>
        <w:rPr>
          <w:rFonts w:hint="eastAsia" w:ascii="仿宋" w:hAnsi="仿宋" w:eastAsia="仿宋" w:cs="仿宋"/>
          <w:b/>
          <w:spacing w:val="6"/>
          <w:sz w:val="32"/>
          <w:szCs w:val="32"/>
          <w:highlight w:val="none"/>
        </w:rPr>
      </w:pPr>
    </w:p>
    <w:p w14:paraId="58675709">
      <w:pPr>
        <w:autoSpaceDE w:val="0"/>
        <w:autoSpaceDN w:val="0"/>
        <w:jc w:val="center"/>
        <w:rPr>
          <w:rFonts w:hint="eastAsia" w:ascii="仿宋" w:hAnsi="仿宋" w:eastAsia="仿宋" w:cs="仿宋"/>
          <w:b/>
          <w:spacing w:val="6"/>
          <w:sz w:val="32"/>
          <w:szCs w:val="32"/>
          <w:highlight w:val="none"/>
        </w:rPr>
      </w:pPr>
    </w:p>
    <w:p w14:paraId="7EDEBDB2">
      <w:pPr>
        <w:autoSpaceDE w:val="0"/>
        <w:autoSpaceDN w:val="0"/>
        <w:jc w:val="center"/>
        <w:rPr>
          <w:rFonts w:hint="eastAsia" w:ascii="仿宋" w:hAnsi="仿宋" w:eastAsia="仿宋" w:cs="仿宋"/>
          <w:b/>
          <w:spacing w:val="6"/>
          <w:sz w:val="32"/>
          <w:szCs w:val="32"/>
          <w:highlight w:val="none"/>
        </w:rPr>
      </w:pPr>
    </w:p>
    <w:p w14:paraId="21E04DED">
      <w:pPr>
        <w:autoSpaceDE w:val="0"/>
        <w:autoSpaceDN w:val="0"/>
        <w:jc w:val="center"/>
        <w:rPr>
          <w:rFonts w:hint="eastAsia" w:ascii="仿宋" w:hAnsi="仿宋" w:eastAsia="仿宋" w:cs="仿宋"/>
          <w:b/>
          <w:spacing w:val="6"/>
          <w:sz w:val="32"/>
          <w:szCs w:val="32"/>
          <w:highlight w:val="none"/>
        </w:rPr>
      </w:pPr>
    </w:p>
    <w:p w14:paraId="10693B5B">
      <w:pPr>
        <w:autoSpaceDE w:val="0"/>
        <w:autoSpaceDN w:val="0"/>
        <w:jc w:val="center"/>
        <w:rPr>
          <w:rFonts w:hint="eastAsia" w:ascii="仿宋" w:hAnsi="仿宋" w:eastAsia="仿宋" w:cs="仿宋"/>
          <w:b/>
          <w:spacing w:val="6"/>
          <w:sz w:val="32"/>
          <w:szCs w:val="32"/>
          <w:highlight w:val="none"/>
        </w:rPr>
      </w:pPr>
    </w:p>
    <w:p w14:paraId="6031654F">
      <w:pPr>
        <w:autoSpaceDE w:val="0"/>
        <w:autoSpaceDN w:val="0"/>
        <w:jc w:val="center"/>
        <w:rPr>
          <w:rFonts w:hint="eastAsia" w:ascii="仿宋" w:hAnsi="仿宋" w:eastAsia="仿宋" w:cs="仿宋"/>
          <w:b/>
          <w:spacing w:val="6"/>
          <w:sz w:val="32"/>
          <w:szCs w:val="32"/>
          <w:highlight w:val="none"/>
        </w:rPr>
      </w:pPr>
    </w:p>
    <w:p w14:paraId="4B1BD849">
      <w:pPr>
        <w:spacing w:line="360" w:lineRule="auto"/>
        <w:rPr>
          <w:rFonts w:hint="eastAsia" w:ascii="仿宋" w:hAnsi="仿宋" w:eastAsia="仿宋" w:cs="仿宋"/>
          <w:b/>
          <w:spacing w:val="6"/>
          <w:sz w:val="32"/>
          <w:szCs w:val="32"/>
          <w:highlight w:val="none"/>
        </w:rPr>
      </w:pPr>
    </w:p>
    <w:p w14:paraId="0066FC02">
      <w:pPr>
        <w:spacing w:line="360" w:lineRule="auto"/>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附件7：</w:t>
      </w:r>
    </w:p>
    <w:p w14:paraId="4DCD7F24">
      <w:pPr>
        <w:spacing w:line="360" w:lineRule="auto"/>
        <w:jc w:val="center"/>
        <w:rPr>
          <w:rFonts w:hint="eastAsia" w:ascii="仿宋" w:hAnsi="仿宋" w:eastAsia="仿宋" w:cs="仿宋"/>
          <w:sz w:val="24"/>
          <w:highlight w:val="none"/>
          <w:u w:val="single"/>
        </w:rPr>
      </w:pPr>
    </w:p>
    <w:p w14:paraId="7B5FF9F9">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70E62DB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473B5EB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3D3E040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60A6F1B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8DDEAEB">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14:paraId="25BFB4D5">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14:paraId="0BC6DA2C">
      <w:pPr>
        <w:snapToGrid w:val="0"/>
        <w:spacing w:line="360" w:lineRule="auto"/>
        <w:ind w:firstLine="5160" w:firstLineChars="215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52D321DB">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67CD233B">
      <w:pPr>
        <w:spacing w:line="360" w:lineRule="auto"/>
        <w:jc w:val="left"/>
        <w:rPr>
          <w:rFonts w:hint="eastAsia" w:ascii="仿宋" w:hAnsi="仿宋" w:eastAsia="仿宋" w:cs="仿宋"/>
          <w:sz w:val="18"/>
          <w:szCs w:val="18"/>
          <w:highlight w:val="none"/>
        </w:rPr>
      </w:pPr>
      <w:r>
        <w:rPr>
          <w:rFonts w:hint="eastAsia" w:ascii="仿宋" w:hAnsi="仿宋" w:eastAsia="仿宋" w:cs="仿宋"/>
          <w:sz w:val="18"/>
          <w:szCs w:val="18"/>
          <w:highlight w:val="none"/>
        </w:rPr>
        <w:t>从业人员、营业收入、资产总额填报上一年度数据，无上一年度数据的新成立企业可不填报。</w:t>
      </w:r>
    </w:p>
    <w:p w14:paraId="36E81771">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注：</w:t>
      </w:r>
    </w:p>
    <w:p w14:paraId="05E0F04B">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455AD75">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9A2F603">
      <w:pPr>
        <w:spacing w:line="360" w:lineRule="auto"/>
        <w:jc w:val="center"/>
        <w:rPr>
          <w:rFonts w:hint="eastAsia" w:ascii="仿宋" w:hAnsi="仿宋" w:eastAsia="仿宋" w:cs="仿宋"/>
          <w:b/>
          <w:sz w:val="32"/>
          <w:szCs w:val="32"/>
          <w:highlight w:val="none"/>
        </w:rPr>
      </w:pPr>
    </w:p>
    <w:p w14:paraId="6C10C8C7">
      <w:pPr>
        <w:spacing w:line="360" w:lineRule="auto"/>
        <w:jc w:val="center"/>
        <w:rPr>
          <w:rFonts w:hint="eastAsia" w:ascii="仿宋" w:hAnsi="仿宋" w:eastAsia="仿宋" w:cs="仿宋"/>
          <w:b/>
          <w:sz w:val="32"/>
          <w:szCs w:val="32"/>
          <w:highlight w:val="none"/>
        </w:rPr>
      </w:pPr>
    </w:p>
    <w:p w14:paraId="64121F0F">
      <w:pPr>
        <w:spacing w:line="360" w:lineRule="auto"/>
        <w:jc w:val="center"/>
        <w:rPr>
          <w:rFonts w:hint="eastAsia" w:ascii="仿宋" w:hAnsi="仿宋" w:eastAsia="仿宋" w:cs="仿宋"/>
          <w:b/>
          <w:sz w:val="32"/>
          <w:szCs w:val="32"/>
          <w:highlight w:val="none"/>
        </w:rPr>
      </w:pPr>
    </w:p>
    <w:p w14:paraId="63E52C5A">
      <w:pPr>
        <w:spacing w:line="360" w:lineRule="auto"/>
        <w:jc w:val="center"/>
        <w:rPr>
          <w:rFonts w:hint="eastAsia" w:ascii="仿宋" w:hAnsi="仿宋" w:eastAsia="仿宋" w:cs="仿宋"/>
          <w:b/>
          <w:sz w:val="32"/>
          <w:szCs w:val="32"/>
          <w:highlight w:val="none"/>
        </w:rPr>
      </w:pPr>
    </w:p>
    <w:p w14:paraId="295F0105">
      <w:pPr>
        <w:spacing w:line="360" w:lineRule="auto"/>
        <w:jc w:val="center"/>
        <w:rPr>
          <w:rFonts w:hint="eastAsia" w:ascii="仿宋" w:hAnsi="仿宋" w:eastAsia="仿宋" w:cs="仿宋"/>
          <w:b/>
          <w:sz w:val="32"/>
          <w:szCs w:val="32"/>
          <w:highlight w:val="none"/>
        </w:rPr>
      </w:pPr>
    </w:p>
    <w:p w14:paraId="2626F447">
      <w:pPr>
        <w:spacing w:line="360" w:lineRule="auto"/>
        <w:jc w:val="center"/>
        <w:rPr>
          <w:rFonts w:ascii="宋体" w:hAnsi="宋体" w:cs="宋体"/>
          <w:b/>
          <w:sz w:val="32"/>
          <w:szCs w:val="32"/>
          <w:highlight w:val="none"/>
        </w:rPr>
      </w:pPr>
    </w:p>
    <w:p w14:paraId="4C7B0F77">
      <w:pPr>
        <w:spacing w:line="360" w:lineRule="auto"/>
        <w:jc w:val="center"/>
        <w:rPr>
          <w:rFonts w:ascii="宋体" w:hAnsi="宋体" w:cs="宋体"/>
          <w:b/>
          <w:sz w:val="32"/>
          <w:szCs w:val="32"/>
          <w:highlight w:val="none"/>
        </w:rPr>
      </w:pPr>
    </w:p>
    <w:p w14:paraId="3C5FBBA5">
      <w:pPr>
        <w:spacing w:line="360" w:lineRule="auto"/>
        <w:jc w:val="center"/>
        <w:rPr>
          <w:rFonts w:ascii="宋体" w:hAnsi="宋体" w:cs="宋体"/>
          <w:b/>
          <w:sz w:val="32"/>
          <w:szCs w:val="32"/>
          <w:highlight w:val="none"/>
        </w:rPr>
      </w:pPr>
    </w:p>
    <w:p w14:paraId="249F8604">
      <w:pPr>
        <w:spacing w:line="360" w:lineRule="auto"/>
        <w:jc w:val="center"/>
        <w:rPr>
          <w:rFonts w:ascii="宋体" w:hAnsi="宋体" w:cs="宋体"/>
          <w:b/>
          <w:sz w:val="32"/>
          <w:szCs w:val="32"/>
          <w:highlight w:val="none"/>
        </w:rPr>
      </w:pPr>
    </w:p>
    <w:p w14:paraId="545C7A42">
      <w:pPr>
        <w:spacing w:line="360" w:lineRule="auto"/>
        <w:jc w:val="center"/>
        <w:rPr>
          <w:rFonts w:ascii="宋体" w:hAnsi="宋体" w:cs="宋体"/>
          <w:b/>
          <w:sz w:val="32"/>
          <w:szCs w:val="32"/>
          <w:highlight w:val="none"/>
        </w:rPr>
      </w:pPr>
    </w:p>
    <w:p w14:paraId="5E0C7DB9">
      <w:pPr>
        <w:spacing w:line="360" w:lineRule="auto"/>
        <w:jc w:val="center"/>
        <w:rPr>
          <w:rFonts w:ascii="宋体" w:hAnsi="宋体" w:cs="宋体"/>
          <w:b/>
          <w:sz w:val="32"/>
          <w:szCs w:val="32"/>
          <w:highlight w:val="none"/>
        </w:rPr>
      </w:pPr>
    </w:p>
    <w:p w14:paraId="3B066095">
      <w:pPr>
        <w:pageBreakBefore/>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14:paraId="4AC84BC5">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14:paraId="6CB90BA2">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08BBC40">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14:paraId="6BF38F43">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国家统计局  </w:t>
      </w:r>
    </w:p>
    <w:p w14:paraId="291C8FDD">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2017年12月28日</w:t>
      </w:r>
    </w:p>
    <w:p w14:paraId="443ED63C">
      <w:pPr>
        <w:pStyle w:val="23"/>
        <w:rPr>
          <w:rFonts w:hint="eastAsia"/>
          <w:highlight w:val="none"/>
          <w:lang w:val="en-US" w:eastAsia="zh-CN"/>
        </w:rPr>
      </w:pPr>
    </w:p>
    <w:p w14:paraId="05A04F06">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14:paraId="1EC26A00">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7354F94">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14:paraId="43B8FD7D">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4622DC8">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97AF713">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14:paraId="5EE9265E">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14:paraId="14C3C9A8">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14:paraId="16CDA465">
      <w:pPr>
        <w:widowControl/>
        <w:jc w:val="left"/>
        <w:rPr>
          <w:rFonts w:hint="eastAsia" w:ascii="仿宋" w:hAnsi="仿宋" w:eastAsia="仿宋" w:cs="仿宋"/>
          <w:kern w:val="0"/>
          <w:sz w:val="24"/>
          <w:highlight w:val="none"/>
        </w:rPr>
      </w:pPr>
    </w:p>
    <w:p w14:paraId="7E7598B7">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5E90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F2DA80A">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14:paraId="72680618">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14:paraId="74899FC1">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14:paraId="61EAAC75">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14:paraId="0191B11C">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14:paraId="3F7B1E96">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14:paraId="75FA9879">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14:paraId="71BBE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3692F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14:paraId="14BA753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1F1339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915EE9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57E6ABE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576AD4A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14:paraId="24097C3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590C1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5DD6B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14:paraId="1221B47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026BA6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139B18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47CD534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124E3CC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06FD4C7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66F8D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28F232">
            <w:pPr>
              <w:widowControl/>
              <w:jc w:val="left"/>
              <w:rPr>
                <w:rFonts w:hint="eastAsia" w:ascii="仿宋" w:hAnsi="仿宋" w:eastAsia="仿宋" w:cs="仿宋"/>
                <w:kern w:val="0"/>
                <w:sz w:val="24"/>
                <w:highlight w:val="none"/>
              </w:rPr>
            </w:pPr>
          </w:p>
        </w:tc>
        <w:tc>
          <w:tcPr>
            <w:tcW w:w="1560" w:type="dxa"/>
            <w:vAlign w:val="center"/>
          </w:tcPr>
          <w:p w14:paraId="6A4EC80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D079AF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6ACE95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44E7EDB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14:paraId="60510AF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14:paraId="5E1A0B1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219D2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317E4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14:paraId="70CBB6A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6499A3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B082BA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14:paraId="627481E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14:paraId="3405120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14:paraId="5E282B5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17686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F43CA8">
            <w:pPr>
              <w:widowControl/>
              <w:jc w:val="left"/>
              <w:rPr>
                <w:rFonts w:hint="eastAsia" w:ascii="仿宋" w:hAnsi="仿宋" w:eastAsia="仿宋" w:cs="仿宋"/>
                <w:kern w:val="0"/>
                <w:sz w:val="24"/>
                <w:highlight w:val="none"/>
              </w:rPr>
            </w:pPr>
          </w:p>
        </w:tc>
        <w:tc>
          <w:tcPr>
            <w:tcW w:w="1560" w:type="dxa"/>
            <w:vAlign w:val="center"/>
          </w:tcPr>
          <w:p w14:paraId="6344C72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1850446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659770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14:paraId="0188960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14:paraId="5FE8C72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14:paraId="546E781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14:paraId="434BE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BA750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14:paraId="65C0157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1FD6BC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30278F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4253993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14:paraId="7680518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14:paraId="76F245B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14:paraId="3B017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8C6051">
            <w:pPr>
              <w:widowControl/>
              <w:jc w:val="left"/>
              <w:rPr>
                <w:rFonts w:hint="eastAsia" w:ascii="仿宋" w:hAnsi="仿宋" w:eastAsia="仿宋" w:cs="仿宋"/>
                <w:kern w:val="0"/>
                <w:sz w:val="24"/>
                <w:highlight w:val="none"/>
              </w:rPr>
            </w:pPr>
          </w:p>
        </w:tc>
        <w:tc>
          <w:tcPr>
            <w:tcW w:w="1560" w:type="dxa"/>
            <w:vAlign w:val="center"/>
          </w:tcPr>
          <w:p w14:paraId="4C99647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111D05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D2A692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08E6C29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14:paraId="426135D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14:paraId="135647E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14:paraId="4D2A4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1C3E0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14:paraId="2106F0D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7BB4E6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8ACE89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6D69E97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14:paraId="69123B4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14:paraId="5B18EC4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6C698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3E728B">
            <w:pPr>
              <w:widowControl/>
              <w:jc w:val="left"/>
              <w:rPr>
                <w:rFonts w:hint="eastAsia" w:ascii="仿宋" w:hAnsi="仿宋" w:eastAsia="仿宋" w:cs="仿宋"/>
                <w:kern w:val="0"/>
                <w:sz w:val="24"/>
                <w:highlight w:val="none"/>
              </w:rPr>
            </w:pPr>
          </w:p>
        </w:tc>
        <w:tc>
          <w:tcPr>
            <w:tcW w:w="1560" w:type="dxa"/>
            <w:vAlign w:val="center"/>
          </w:tcPr>
          <w:p w14:paraId="3ED476E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33BF9C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758746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6DBBE73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635AAD9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14:paraId="2421701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4B39A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9B7A0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14:paraId="67B51CB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873B11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44E3B6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622E544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02E4250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1B650D8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6F90C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743364">
            <w:pPr>
              <w:widowControl/>
              <w:jc w:val="left"/>
              <w:rPr>
                <w:rFonts w:hint="eastAsia" w:ascii="仿宋" w:hAnsi="仿宋" w:eastAsia="仿宋" w:cs="仿宋"/>
                <w:kern w:val="0"/>
                <w:sz w:val="24"/>
                <w:highlight w:val="none"/>
              </w:rPr>
            </w:pPr>
          </w:p>
        </w:tc>
        <w:tc>
          <w:tcPr>
            <w:tcW w:w="1560" w:type="dxa"/>
            <w:vAlign w:val="center"/>
          </w:tcPr>
          <w:p w14:paraId="16C6913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A8CA2B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7D6A43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58CD906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14:paraId="1FC1AD6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14:paraId="6BE6508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14:paraId="530C6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50A34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14:paraId="7983843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73BF5F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B9CC5F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0501825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14:paraId="5DDC4D8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14:paraId="3B1C0A9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01C8C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52C0FF">
            <w:pPr>
              <w:widowControl/>
              <w:jc w:val="left"/>
              <w:rPr>
                <w:rFonts w:hint="eastAsia" w:ascii="仿宋" w:hAnsi="仿宋" w:eastAsia="仿宋" w:cs="仿宋"/>
                <w:kern w:val="0"/>
                <w:sz w:val="24"/>
                <w:highlight w:val="none"/>
              </w:rPr>
            </w:pPr>
          </w:p>
        </w:tc>
        <w:tc>
          <w:tcPr>
            <w:tcW w:w="1560" w:type="dxa"/>
            <w:vAlign w:val="center"/>
          </w:tcPr>
          <w:p w14:paraId="25372E6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910FEC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9A418B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1F7E97A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14:paraId="703F964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58D0991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6C3E2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F1F03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14:paraId="110B4E4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4532AC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131672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1F0E599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36272BB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2D7165B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7B161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59CBB4">
            <w:pPr>
              <w:widowControl/>
              <w:jc w:val="left"/>
              <w:rPr>
                <w:rFonts w:hint="eastAsia" w:ascii="仿宋" w:hAnsi="仿宋" w:eastAsia="仿宋" w:cs="仿宋"/>
                <w:kern w:val="0"/>
                <w:sz w:val="24"/>
                <w:highlight w:val="none"/>
              </w:rPr>
            </w:pPr>
          </w:p>
        </w:tc>
        <w:tc>
          <w:tcPr>
            <w:tcW w:w="1560" w:type="dxa"/>
            <w:vAlign w:val="center"/>
          </w:tcPr>
          <w:p w14:paraId="2391C2A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13222F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353169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37B456F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14:paraId="32F4862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1C4F4D6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039FA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E859B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14:paraId="2B304D6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D6E29D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0DEBDF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6BA9120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5FA8CC9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4F210D7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01CB5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7A2AB8">
            <w:pPr>
              <w:widowControl/>
              <w:jc w:val="left"/>
              <w:rPr>
                <w:rFonts w:hint="eastAsia" w:ascii="仿宋" w:hAnsi="仿宋" w:eastAsia="仿宋" w:cs="仿宋"/>
                <w:kern w:val="0"/>
                <w:sz w:val="24"/>
                <w:highlight w:val="none"/>
              </w:rPr>
            </w:pPr>
          </w:p>
        </w:tc>
        <w:tc>
          <w:tcPr>
            <w:tcW w:w="1560" w:type="dxa"/>
            <w:vAlign w:val="center"/>
          </w:tcPr>
          <w:p w14:paraId="7B51FBD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41FCC8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C309E7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742A291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1A4BDC1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78C384E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4F4DE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07003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14:paraId="64D42E2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A3DB5D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579B55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07E4443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226C316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5793362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5CBD4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9EFA06">
            <w:pPr>
              <w:widowControl/>
              <w:jc w:val="left"/>
              <w:rPr>
                <w:rFonts w:hint="eastAsia" w:ascii="仿宋" w:hAnsi="仿宋" w:eastAsia="仿宋" w:cs="仿宋"/>
                <w:kern w:val="0"/>
                <w:sz w:val="24"/>
                <w:highlight w:val="none"/>
              </w:rPr>
            </w:pPr>
          </w:p>
        </w:tc>
        <w:tc>
          <w:tcPr>
            <w:tcW w:w="1560" w:type="dxa"/>
            <w:vAlign w:val="center"/>
          </w:tcPr>
          <w:p w14:paraId="73CA06B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577D96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BA3255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34C0CE5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4936FF8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06C9670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45B37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E80A0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14:paraId="271C400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DBF984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FE5349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14:paraId="3192269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14:paraId="1AA3477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57BEB54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4B082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DD8BC1">
            <w:pPr>
              <w:widowControl/>
              <w:jc w:val="left"/>
              <w:rPr>
                <w:rFonts w:hint="eastAsia" w:ascii="仿宋" w:hAnsi="仿宋" w:eastAsia="仿宋" w:cs="仿宋"/>
                <w:kern w:val="0"/>
                <w:sz w:val="24"/>
                <w:highlight w:val="none"/>
              </w:rPr>
            </w:pPr>
          </w:p>
        </w:tc>
        <w:tc>
          <w:tcPr>
            <w:tcW w:w="1560" w:type="dxa"/>
            <w:vAlign w:val="center"/>
          </w:tcPr>
          <w:p w14:paraId="16DAE45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E03974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447979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14:paraId="2925A4C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14:paraId="7D321C1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66E289E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0D98C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59F1F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14:paraId="6C03A62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23DA50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23C54A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0325B36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741BC41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61B30D0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45521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DC2645">
            <w:pPr>
              <w:widowControl/>
              <w:jc w:val="left"/>
              <w:rPr>
                <w:rFonts w:hint="eastAsia" w:ascii="仿宋" w:hAnsi="仿宋" w:eastAsia="仿宋" w:cs="仿宋"/>
                <w:kern w:val="0"/>
                <w:sz w:val="24"/>
                <w:highlight w:val="none"/>
              </w:rPr>
            </w:pPr>
          </w:p>
        </w:tc>
        <w:tc>
          <w:tcPr>
            <w:tcW w:w="1560" w:type="dxa"/>
            <w:vAlign w:val="center"/>
          </w:tcPr>
          <w:p w14:paraId="38ACFA6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A77A22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72B744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643E9B6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14:paraId="356FA76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14:paraId="6836111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3B5E8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BE8D9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14:paraId="2D63EF3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33DDE5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A4146F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14:paraId="0DDF2F5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14:paraId="23656C0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1D99119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47744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8F008B">
            <w:pPr>
              <w:widowControl/>
              <w:jc w:val="left"/>
              <w:rPr>
                <w:rFonts w:hint="eastAsia" w:ascii="仿宋" w:hAnsi="仿宋" w:eastAsia="仿宋" w:cs="仿宋"/>
                <w:kern w:val="0"/>
                <w:sz w:val="24"/>
                <w:highlight w:val="none"/>
              </w:rPr>
            </w:pPr>
          </w:p>
        </w:tc>
        <w:tc>
          <w:tcPr>
            <w:tcW w:w="1560" w:type="dxa"/>
            <w:vAlign w:val="center"/>
          </w:tcPr>
          <w:p w14:paraId="0257D16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47806A7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62202B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14:paraId="437A8AB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14:paraId="740A8DA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14:paraId="78FBF6F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14:paraId="0C362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A5305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14:paraId="77BF3F0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6691A6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BC2022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00446FF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74FB34D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14:paraId="4C6ED62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14:paraId="204FA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E50180">
            <w:pPr>
              <w:widowControl/>
              <w:jc w:val="left"/>
              <w:rPr>
                <w:rFonts w:hint="eastAsia" w:ascii="仿宋" w:hAnsi="仿宋" w:eastAsia="仿宋" w:cs="仿宋"/>
                <w:kern w:val="0"/>
                <w:sz w:val="24"/>
                <w:highlight w:val="none"/>
              </w:rPr>
            </w:pPr>
          </w:p>
        </w:tc>
        <w:tc>
          <w:tcPr>
            <w:tcW w:w="1560" w:type="dxa"/>
            <w:vAlign w:val="center"/>
          </w:tcPr>
          <w:p w14:paraId="5D44336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96B9DD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555BC9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14:paraId="7443669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14:paraId="0BB3951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14:paraId="42CC562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14:paraId="75CD1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28906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14:paraId="10C21F8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BD9A08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CBA16C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31700AD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300EF63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0B27165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12069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7B15A0">
            <w:pPr>
              <w:widowControl/>
              <w:jc w:val="left"/>
              <w:rPr>
                <w:rFonts w:hint="eastAsia" w:ascii="仿宋" w:hAnsi="仿宋" w:eastAsia="仿宋" w:cs="仿宋"/>
                <w:kern w:val="0"/>
                <w:sz w:val="24"/>
                <w:highlight w:val="none"/>
              </w:rPr>
            </w:pPr>
          </w:p>
        </w:tc>
        <w:tc>
          <w:tcPr>
            <w:tcW w:w="1560" w:type="dxa"/>
            <w:vAlign w:val="center"/>
          </w:tcPr>
          <w:p w14:paraId="0C48B63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777EB2D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36D3FC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14:paraId="56E162B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14:paraId="381D72C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14:paraId="6E214EF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14:paraId="10817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E4CA9E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14:paraId="471829B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B69AF3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6F7CB2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304420D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50C25C5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3185064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14:paraId="0F88E024">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说明： 　　</w:t>
      </w:r>
    </w:p>
    <w:p w14:paraId="682657BC">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14:paraId="1DA74A98">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EBC7521">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14:paraId="20AACE71">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14:paraId="7BF8ED89">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0129CB6">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14:paraId="58AC18B8">
      <w:pPr>
        <w:widowControl/>
        <w:jc w:val="left"/>
        <w:rPr>
          <w:rFonts w:hint="eastAsia" w:ascii="仿宋" w:hAnsi="仿宋" w:eastAsia="仿宋" w:cs="仿宋"/>
          <w:kern w:val="0"/>
          <w:sz w:val="24"/>
          <w:highlight w:val="none"/>
        </w:rPr>
      </w:pPr>
    </w:p>
    <w:p w14:paraId="3DE0327A">
      <w:pPr>
        <w:widowControl/>
        <w:jc w:val="left"/>
        <w:rPr>
          <w:rFonts w:hint="eastAsia" w:ascii="仿宋" w:hAnsi="仿宋" w:eastAsia="仿宋" w:cs="仿宋"/>
          <w:kern w:val="0"/>
          <w:sz w:val="24"/>
          <w:highlight w:val="none"/>
        </w:rPr>
      </w:pPr>
    </w:p>
    <w:p w14:paraId="00DC8BF8">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14:paraId="06097021">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14:paraId="231F5CE1">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CC5DD81">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D08B69D">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14:paraId="4BFF7D32">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317F081">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将交通运输业中包括的“装卸搬运和运输代理业”修改为“多式联运和运输代理业、装卸搬运”。</w:t>
      </w:r>
    </w:p>
    <w:p w14:paraId="0B110922">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仓储业所包括的行业中类，根据《国民经济行业分类》（GB/T4754—2017）调整为“通用仓储，低温仓储，危险品仓储，谷物、棉花等农产品仓储，中药材仓储和其他仓储业”。</w:t>
      </w:r>
    </w:p>
    <w:p w14:paraId="4D8EAEB6">
      <w:pPr>
        <w:widowControl/>
        <w:jc w:val="left"/>
        <w:rPr>
          <w:rFonts w:hint="eastAsia" w:ascii="仿宋" w:hAnsi="仿宋" w:eastAsia="仿宋" w:cs="仿宋"/>
          <w:kern w:val="0"/>
          <w:sz w:val="18"/>
          <w:szCs w:val="18"/>
          <w:highlight w:val="none"/>
        </w:rPr>
      </w:pPr>
    </w:p>
    <w:p w14:paraId="1A6D86F8">
      <w:pPr>
        <w:widowControl/>
        <w:jc w:val="left"/>
        <w:rPr>
          <w:rFonts w:hint="eastAsia" w:ascii="仿宋" w:hAnsi="仿宋" w:eastAsia="仿宋" w:cs="仿宋"/>
          <w:kern w:val="0"/>
          <w:sz w:val="18"/>
          <w:szCs w:val="18"/>
          <w:highlight w:val="none"/>
        </w:rPr>
      </w:pPr>
    </w:p>
    <w:p w14:paraId="53193F64">
      <w:pPr>
        <w:widowControl/>
        <w:jc w:val="left"/>
        <w:rPr>
          <w:rFonts w:hint="eastAsia" w:ascii="仿宋" w:hAnsi="仿宋" w:eastAsia="仿宋" w:cs="仿宋"/>
          <w:kern w:val="0"/>
          <w:sz w:val="18"/>
          <w:szCs w:val="18"/>
          <w:highlight w:val="none"/>
        </w:rPr>
      </w:pPr>
    </w:p>
    <w:p w14:paraId="6EDC43C5">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14:paraId="2A37A250">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14:paraId="20AE04E4">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14:paraId="4FC4EB47">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8FB74D8">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4FE1530C">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14:paraId="35D9EEA5">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44E5D031">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14:paraId="0DB51FEB">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3022B72F">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二、 适用范围。本规定适用于从事《国民经济行业分类》(GB/T4754-2011)中J门类（金融业）活动的企业。</w:t>
      </w:r>
    </w:p>
    <w:p w14:paraId="3B96037D">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90CBC74">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p>
    <w:p w14:paraId="528A860A">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p>
    <w:p w14:paraId="40007A2E">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D413E4F">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28F8037">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B9F8449">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0D4C36CF">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5F0B05D8">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6A109313">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253FCE7">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3895AD7">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A21A99A">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七、 标准值的评估和调整。金融业企业划型标准工作组毎五年对划型标准值受经济发展与通货膨胀等因素的响程度进行评估和调整。</w:t>
      </w:r>
    </w:p>
    <w:p w14:paraId="4AD552A2">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74736897">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九、 融资担保公司参照本规定中“除贷款公司、小额贷款公司、典当行以外的其他金融机构”标准划型。</w:t>
      </w:r>
    </w:p>
    <w:p w14:paraId="2DF58EA3">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14:paraId="30C07072">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14:paraId="27F2BAF9">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14:paraId="736C5939">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26496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F5C8F13">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14:paraId="03D720B9">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14:paraId="221E6F8E">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14:paraId="1DAD16AE">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14:paraId="02667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31BA69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14:paraId="7B58566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14:paraId="2696F44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14:paraId="3F59636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1B74B0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18FE5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773C27">
            <w:pPr>
              <w:widowControl/>
              <w:jc w:val="left"/>
              <w:rPr>
                <w:rFonts w:hint="eastAsia" w:ascii="仿宋" w:hAnsi="仿宋" w:eastAsia="仿宋" w:cs="仿宋"/>
                <w:kern w:val="0"/>
                <w:sz w:val="24"/>
                <w:highlight w:val="none"/>
              </w:rPr>
            </w:pPr>
          </w:p>
        </w:tc>
        <w:tc>
          <w:tcPr>
            <w:tcW w:w="1025" w:type="dxa"/>
            <w:vMerge w:val="continue"/>
            <w:vAlign w:val="center"/>
          </w:tcPr>
          <w:p w14:paraId="47D77E59">
            <w:pPr>
              <w:widowControl/>
              <w:jc w:val="left"/>
              <w:rPr>
                <w:rFonts w:hint="eastAsia" w:ascii="仿宋" w:hAnsi="仿宋" w:eastAsia="仿宋" w:cs="仿宋"/>
                <w:kern w:val="0"/>
                <w:sz w:val="24"/>
                <w:highlight w:val="none"/>
              </w:rPr>
            </w:pPr>
          </w:p>
        </w:tc>
        <w:tc>
          <w:tcPr>
            <w:tcW w:w="2836" w:type="dxa"/>
            <w:vMerge w:val="continue"/>
            <w:vAlign w:val="center"/>
          </w:tcPr>
          <w:p w14:paraId="4AC4C556">
            <w:pPr>
              <w:widowControl/>
              <w:jc w:val="left"/>
              <w:rPr>
                <w:rFonts w:hint="eastAsia" w:ascii="仿宋" w:hAnsi="仿宋" w:eastAsia="仿宋" w:cs="仿宋"/>
                <w:kern w:val="0"/>
                <w:sz w:val="24"/>
                <w:highlight w:val="none"/>
              </w:rPr>
            </w:pPr>
          </w:p>
        </w:tc>
        <w:tc>
          <w:tcPr>
            <w:tcW w:w="606" w:type="dxa"/>
            <w:vAlign w:val="center"/>
          </w:tcPr>
          <w:p w14:paraId="0649FE0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4D0C8E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0F22F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81FCAA">
            <w:pPr>
              <w:widowControl/>
              <w:jc w:val="left"/>
              <w:rPr>
                <w:rFonts w:hint="eastAsia" w:ascii="仿宋" w:hAnsi="仿宋" w:eastAsia="仿宋" w:cs="仿宋"/>
                <w:kern w:val="0"/>
                <w:sz w:val="24"/>
                <w:highlight w:val="none"/>
              </w:rPr>
            </w:pPr>
          </w:p>
        </w:tc>
        <w:tc>
          <w:tcPr>
            <w:tcW w:w="1025" w:type="dxa"/>
            <w:vMerge w:val="continue"/>
            <w:vAlign w:val="center"/>
          </w:tcPr>
          <w:p w14:paraId="2CC29F37">
            <w:pPr>
              <w:widowControl/>
              <w:jc w:val="left"/>
              <w:rPr>
                <w:rFonts w:hint="eastAsia" w:ascii="仿宋" w:hAnsi="仿宋" w:eastAsia="仿宋" w:cs="仿宋"/>
                <w:kern w:val="0"/>
                <w:sz w:val="24"/>
                <w:highlight w:val="none"/>
              </w:rPr>
            </w:pPr>
          </w:p>
        </w:tc>
        <w:tc>
          <w:tcPr>
            <w:tcW w:w="2836" w:type="dxa"/>
            <w:vMerge w:val="continue"/>
            <w:vAlign w:val="center"/>
          </w:tcPr>
          <w:p w14:paraId="44929A73">
            <w:pPr>
              <w:widowControl/>
              <w:jc w:val="left"/>
              <w:rPr>
                <w:rFonts w:hint="eastAsia" w:ascii="仿宋" w:hAnsi="仿宋" w:eastAsia="仿宋" w:cs="仿宋"/>
                <w:kern w:val="0"/>
                <w:sz w:val="24"/>
                <w:highlight w:val="none"/>
              </w:rPr>
            </w:pPr>
          </w:p>
        </w:tc>
        <w:tc>
          <w:tcPr>
            <w:tcW w:w="606" w:type="dxa"/>
            <w:vAlign w:val="center"/>
          </w:tcPr>
          <w:p w14:paraId="1A6598B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28D8F8B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707AA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9D1EEF">
            <w:pPr>
              <w:widowControl/>
              <w:jc w:val="left"/>
              <w:rPr>
                <w:rFonts w:hint="eastAsia" w:ascii="仿宋" w:hAnsi="仿宋" w:eastAsia="仿宋" w:cs="仿宋"/>
                <w:kern w:val="0"/>
                <w:sz w:val="24"/>
                <w:highlight w:val="none"/>
              </w:rPr>
            </w:pPr>
          </w:p>
        </w:tc>
        <w:tc>
          <w:tcPr>
            <w:tcW w:w="1025" w:type="dxa"/>
            <w:vMerge w:val="restart"/>
            <w:vAlign w:val="center"/>
          </w:tcPr>
          <w:p w14:paraId="169043C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14:paraId="06E908E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14:paraId="2EE0094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26546D6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0823E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8957ED">
            <w:pPr>
              <w:widowControl/>
              <w:jc w:val="left"/>
              <w:rPr>
                <w:rFonts w:hint="eastAsia" w:ascii="仿宋" w:hAnsi="仿宋" w:eastAsia="仿宋" w:cs="仿宋"/>
                <w:kern w:val="0"/>
                <w:sz w:val="24"/>
                <w:highlight w:val="none"/>
              </w:rPr>
            </w:pPr>
          </w:p>
        </w:tc>
        <w:tc>
          <w:tcPr>
            <w:tcW w:w="1025" w:type="dxa"/>
            <w:vMerge w:val="continue"/>
            <w:vAlign w:val="center"/>
          </w:tcPr>
          <w:p w14:paraId="02941687">
            <w:pPr>
              <w:widowControl/>
              <w:jc w:val="left"/>
              <w:rPr>
                <w:rFonts w:hint="eastAsia" w:ascii="仿宋" w:hAnsi="仿宋" w:eastAsia="仿宋" w:cs="仿宋"/>
                <w:kern w:val="0"/>
                <w:sz w:val="24"/>
                <w:highlight w:val="none"/>
              </w:rPr>
            </w:pPr>
          </w:p>
        </w:tc>
        <w:tc>
          <w:tcPr>
            <w:tcW w:w="2836" w:type="dxa"/>
            <w:vMerge w:val="continue"/>
            <w:vAlign w:val="center"/>
          </w:tcPr>
          <w:p w14:paraId="07086A51">
            <w:pPr>
              <w:widowControl/>
              <w:jc w:val="left"/>
              <w:rPr>
                <w:rFonts w:hint="eastAsia" w:ascii="仿宋" w:hAnsi="仿宋" w:eastAsia="仿宋" w:cs="仿宋"/>
                <w:kern w:val="0"/>
                <w:sz w:val="24"/>
                <w:highlight w:val="none"/>
              </w:rPr>
            </w:pPr>
          </w:p>
        </w:tc>
        <w:tc>
          <w:tcPr>
            <w:tcW w:w="606" w:type="dxa"/>
            <w:vAlign w:val="center"/>
          </w:tcPr>
          <w:p w14:paraId="49047E5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1A977F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66A66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3A2E53">
            <w:pPr>
              <w:widowControl/>
              <w:jc w:val="left"/>
              <w:rPr>
                <w:rFonts w:hint="eastAsia" w:ascii="仿宋" w:hAnsi="仿宋" w:eastAsia="仿宋" w:cs="仿宋"/>
                <w:kern w:val="0"/>
                <w:sz w:val="24"/>
                <w:highlight w:val="none"/>
              </w:rPr>
            </w:pPr>
          </w:p>
        </w:tc>
        <w:tc>
          <w:tcPr>
            <w:tcW w:w="1025" w:type="dxa"/>
            <w:vMerge w:val="continue"/>
            <w:vAlign w:val="center"/>
          </w:tcPr>
          <w:p w14:paraId="5093B9DD">
            <w:pPr>
              <w:widowControl/>
              <w:jc w:val="left"/>
              <w:rPr>
                <w:rFonts w:hint="eastAsia" w:ascii="仿宋" w:hAnsi="仿宋" w:eastAsia="仿宋" w:cs="仿宋"/>
                <w:kern w:val="0"/>
                <w:sz w:val="24"/>
                <w:highlight w:val="none"/>
              </w:rPr>
            </w:pPr>
          </w:p>
        </w:tc>
        <w:tc>
          <w:tcPr>
            <w:tcW w:w="2836" w:type="dxa"/>
            <w:vMerge w:val="continue"/>
            <w:vAlign w:val="center"/>
          </w:tcPr>
          <w:p w14:paraId="78DCCE2F">
            <w:pPr>
              <w:widowControl/>
              <w:jc w:val="left"/>
              <w:rPr>
                <w:rFonts w:hint="eastAsia" w:ascii="仿宋" w:hAnsi="仿宋" w:eastAsia="仿宋" w:cs="仿宋"/>
                <w:kern w:val="0"/>
                <w:sz w:val="24"/>
                <w:highlight w:val="none"/>
              </w:rPr>
            </w:pPr>
          </w:p>
        </w:tc>
        <w:tc>
          <w:tcPr>
            <w:tcW w:w="606" w:type="dxa"/>
            <w:vAlign w:val="center"/>
          </w:tcPr>
          <w:p w14:paraId="64F0796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12CC315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0763D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AE1857">
            <w:pPr>
              <w:widowControl/>
              <w:jc w:val="left"/>
              <w:rPr>
                <w:rFonts w:hint="eastAsia" w:ascii="仿宋" w:hAnsi="仿宋" w:eastAsia="仿宋" w:cs="仿宋"/>
                <w:kern w:val="0"/>
                <w:sz w:val="24"/>
                <w:highlight w:val="none"/>
              </w:rPr>
            </w:pPr>
          </w:p>
        </w:tc>
        <w:tc>
          <w:tcPr>
            <w:tcW w:w="1025" w:type="dxa"/>
            <w:vMerge w:val="continue"/>
            <w:vAlign w:val="center"/>
          </w:tcPr>
          <w:p w14:paraId="7D6AF36F">
            <w:pPr>
              <w:widowControl/>
              <w:jc w:val="left"/>
              <w:rPr>
                <w:rFonts w:hint="eastAsia" w:ascii="仿宋" w:hAnsi="仿宋" w:eastAsia="仿宋" w:cs="仿宋"/>
                <w:kern w:val="0"/>
                <w:sz w:val="24"/>
                <w:highlight w:val="none"/>
              </w:rPr>
            </w:pPr>
          </w:p>
        </w:tc>
        <w:tc>
          <w:tcPr>
            <w:tcW w:w="2836" w:type="dxa"/>
            <w:vMerge w:val="restart"/>
            <w:vAlign w:val="center"/>
          </w:tcPr>
          <w:p w14:paraId="10819FB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14:paraId="292D185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9DB3A4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71CDD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C27298">
            <w:pPr>
              <w:widowControl/>
              <w:jc w:val="left"/>
              <w:rPr>
                <w:rFonts w:hint="eastAsia" w:ascii="仿宋" w:hAnsi="仿宋" w:eastAsia="仿宋" w:cs="仿宋"/>
                <w:kern w:val="0"/>
                <w:sz w:val="24"/>
                <w:highlight w:val="none"/>
              </w:rPr>
            </w:pPr>
          </w:p>
        </w:tc>
        <w:tc>
          <w:tcPr>
            <w:tcW w:w="1025" w:type="dxa"/>
            <w:vMerge w:val="continue"/>
            <w:vAlign w:val="center"/>
          </w:tcPr>
          <w:p w14:paraId="7B13ADFE">
            <w:pPr>
              <w:widowControl/>
              <w:jc w:val="left"/>
              <w:rPr>
                <w:rFonts w:hint="eastAsia" w:ascii="仿宋" w:hAnsi="仿宋" w:eastAsia="仿宋" w:cs="仿宋"/>
                <w:kern w:val="0"/>
                <w:sz w:val="24"/>
                <w:highlight w:val="none"/>
              </w:rPr>
            </w:pPr>
          </w:p>
        </w:tc>
        <w:tc>
          <w:tcPr>
            <w:tcW w:w="2836" w:type="dxa"/>
            <w:vMerge w:val="continue"/>
            <w:vAlign w:val="center"/>
          </w:tcPr>
          <w:p w14:paraId="3D39B768">
            <w:pPr>
              <w:widowControl/>
              <w:jc w:val="left"/>
              <w:rPr>
                <w:rFonts w:hint="eastAsia" w:ascii="仿宋" w:hAnsi="仿宋" w:eastAsia="仿宋" w:cs="仿宋"/>
                <w:kern w:val="0"/>
                <w:sz w:val="24"/>
                <w:highlight w:val="none"/>
              </w:rPr>
            </w:pPr>
          </w:p>
        </w:tc>
        <w:tc>
          <w:tcPr>
            <w:tcW w:w="606" w:type="dxa"/>
            <w:vAlign w:val="center"/>
          </w:tcPr>
          <w:p w14:paraId="5BCD528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9C0763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156C5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B6CCCB">
            <w:pPr>
              <w:widowControl/>
              <w:jc w:val="left"/>
              <w:rPr>
                <w:rFonts w:hint="eastAsia" w:ascii="仿宋" w:hAnsi="仿宋" w:eastAsia="仿宋" w:cs="仿宋"/>
                <w:kern w:val="0"/>
                <w:sz w:val="24"/>
                <w:highlight w:val="none"/>
              </w:rPr>
            </w:pPr>
          </w:p>
        </w:tc>
        <w:tc>
          <w:tcPr>
            <w:tcW w:w="1025" w:type="dxa"/>
            <w:vMerge w:val="continue"/>
            <w:vAlign w:val="center"/>
          </w:tcPr>
          <w:p w14:paraId="28A0EDC5">
            <w:pPr>
              <w:widowControl/>
              <w:jc w:val="left"/>
              <w:rPr>
                <w:rFonts w:hint="eastAsia" w:ascii="仿宋" w:hAnsi="仿宋" w:eastAsia="仿宋" w:cs="仿宋"/>
                <w:kern w:val="0"/>
                <w:sz w:val="24"/>
                <w:highlight w:val="none"/>
              </w:rPr>
            </w:pPr>
          </w:p>
        </w:tc>
        <w:tc>
          <w:tcPr>
            <w:tcW w:w="2836" w:type="dxa"/>
            <w:vMerge w:val="continue"/>
            <w:vAlign w:val="center"/>
          </w:tcPr>
          <w:p w14:paraId="7A5238F3">
            <w:pPr>
              <w:widowControl/>
              <w:jc w:val="left"/>
              <w:rPr>
                <w:rFonts w:hint="eastAsia" w:ascii="仿宋" w:hAnsi="仿宋" w:eastAsia="仿宋" w:cs="仿宋"/>
                <w:kern w:val="0"/>
                <w:sz w:val="24"/>
                <w:highlight w:val="none"/>
              </w:rPr>
            </w:pPr>
          </w:p>
        </w:tc>
        <w:tc>
          <w:tcPr>
            <w:tcW w:w="606" w:type="dxa"/>
            <w:vAlign w:val="center"/>
          </w:tcPr>
          <w:p w14:paraId="4461427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717E99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7CA94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8CF9EC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14:paraId="3625D97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14:paraId="490DE15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784F18F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14:paraId="74AC0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FDBC5BA">
            <w:pPr>
              <w:widowControl/>
              <w:jc w:val="left"/>
              <w:rPr>
                <w:rFonts w:hint="eastAsia" w:ascii="仿宋" w:hAnsi="仿宋" w:eastAsia="仿宋" w:cs="仿宋"/>
                <w:kern w:val="0"/>
                <w:sz w:val="24"/>
                <w:highlight w:val="none"/>
              </w:rPr>
            </w:pPr>
          </w:p>
        </w:tc>
        <w:tc>
          <w:tcPr>
            <w:tcW w:w="2836" w:type="dxa"/>
            <w:vMerge w:val="continue"/>
            <w:vAlign w:val="center"/>
          </w:tcPr>
          <w:p w14:paraId="6BAAE5D8">
            <w:pPr>
              <w:widowControl/>
              <w:jc w:val="left"/>
              <w:rPr>
                <w:rFonts w:hint="eastAsia" w:ascii="仿宋" w:hAnsi="仿宋" w:eastAsia="仿宋" w:cs="仿宋"/>
                <w:kern w:val="0"/>
                <w:sz w:val="24"/>
                <w:highlight w:val="none"/>
              </w:rPr>
            </w:pPr>
          </w:p>
        </w:tc>
        <w:tc>
          <w:tcPr>
            <w:tcW w:w="606" w:type="dxa"/>
            <w:vAlign w:val="center"/>
          </w:tcPr>
          <w:p w14:paraId="7E8E092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4D7B0CD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14:paraId="082FE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0F5A60E">
            <w:pPr>
              <w:widowControl/>
              <w:jc w:val="left"/>
              <w:rPr>
                <w:rFonts w:hint="eastAsia" w:ascii="仿宋" w:hAnsi="仿宋" w:eastAsia="仿宋" w:cs="仿宋"/>
                <w:kern w:val="0"/>
                <w:sz w:val="24"/>
                <w:highlight w:val="none"/>
              </w:rPr>
            </w:pPr>
          </w:p>
        </w:tc>
        <w:tc>
          <w:tcPr>
            <w:tcW w:w="2836" w:type="dxa"/>
            <w:vMerge w:val="continue"/>
            <w:vAlign w:val="center"/>
          </w:tcPr>
          <w:p w14:paraId="71D6DAC2">
            <w:pPr>
              <w:widowControl/>
              <w:jc w:val="left"/>
              <w:rPr>
                <w:rFonts w:hint="eastAsia" w:ascii="仿宋" w:hAnsi="仿宋" w:eastAsia="仿宋" w:cs="仿宋"/>
                <w:kern w:val="0"/>
                <w:sz w:val="24"/>
                <w:highlight w:val="none"/>
              </w:rPr>
            </w:pPr>
          </w:p>
        </w:tc>
        <w:tc>
          <w:tcPr>
            <w:tcW w:w="606" w:type="dxa"/>
            <w:vAlign w:val="center"/>
          </w:tcPr>
          <w:p w14:paraId="5846A2C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011B91B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14:paraId="73757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E146C1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14:paraId="674C1DA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14:paraId="58D9BB1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5013F91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14:paraId="5E779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1E29FC3">
            <w:pPr>
              <w:widowControl/>
              <w:jc w:val="left"/>
              <w:rPr>
                <w:rFonts w:hint="eastAsia" w:ascii="仿宋" w:hAnsi="仿宋" w:eastAsia="仿宋" w:cs="仿宋"/>
                <w:kern w:val="0"/>
                <w:sz w:val="24"/>
                <w:highlight w:val="none"/>
              </w:rPr>
            </w:pPr>
          </w:p>
        </w:tc>
        <w:tc>
          <w:tcPr>
            <w:tcW w:w="2836" w:type="dxa"/>
            <w:vMerge w:val="continue"/>
            <w:vAlign w:val="center"/>
          </w:tcPr>
          <w:p w14:paraId="1675D8D4">
            <w:pPr>
              <w:widowControl/>
              <w:jc w:val="left"/>
              <w:rPr>
                <w:rFonts w:hint="eastAsia" w:ascii="仿宋" w:hAnsi="仿宋" w:eastAsia="仿宋" w:cs="仿宋"/>
                <w:kern w:val="0"/>
                <w:sz w:val="24"/>
                <w:highlight w:val="none"/>
              </w:rPr>
            </w:pPr>
          </w:p>
        </w:tc>
        <w:tc>
          <w:tcPr>
            <w:tcW w:w="606" w:type="dxa"/>
            <w:vAlign w:val="center"/>
          </w:tcPr>
          <w:p w14:paraId="7A7A1F8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96203E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66DA4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274B3B">
            <w:pPr>
              <w:widowControl/>
              <w:jc w:val="left"/>
              <w:rPr>
                <w:rFonts w:hint="eastAsia" w:ascii="仿宋" w:hAnsi="仿宋" w:eastAsia="仿宋" w:cs="仿宋"/>
                <w:kern w:val="0"/>
                <w:sz w:val="24"/>
                <w:highlight w:val="none"/>
              </w:rPr>
            </w:pPr>
          </w:p>
        </w:tc>
        <w:tc>
          <w:tcPr>
            <w:tcW w:w="2836" w:type="dxa"/>
            <w:vMerge w:val="continue"/>
            <w:vAlign w:val="center"/>
          </w:tcPr>
          <w:p w14:paraId="26C53A44">
            <w:pPr>
              <w:widowControl/>
              <w:jc w:val="left"/>
              <w:rPr>
                <w:rFonts w:hint="eastAsia" w:ascii="仿宋" w:hAnsi="仿宋" w:eastAsia="仿宋" w:cs="仿宋"/>
                <w:kern w:val="0"/>
                <w:sz w:val="24"/>
                <w:highlight w:val="none"/>
              </w:rPr>
            </w:pPr>
          </w:p>
        </w:tc>
        <w:tc>
          <w:tcPr>
            <w:tcW w:w="606" w:type="dxa"/>
            <w:vAlign w:val="center"/>
          </w:tcPr>
          <w:p w14:paraId="2ADC181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2CC1DCA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3DB72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90383F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14:paraId="40A02FA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14:paraId="72A9934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14:paraId="2F3B1BC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9C8A4A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14:paraId="6BFE2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D0B148">
            <w:pPr>
              <w:widowControl/>
              <w:jc w:val="left"/>
              <w:rPr>
                <w:rFonts w:hint="eastAsia" w:ascii="仿宋" w:hAnsi="仿宋" w:eastAsia="仿宋" w:cs="仿宋"/>
                <w:kern w:val="0"/>
                <w:sz w:val="24"/>
                <w:highlight w:val="none"/>
              </w:rPr>
            </w:pPr>
          </w:p>
        </w:tc>
        <w:tc>
          <w:tcPr>
            <w:tcW w:w="1025" w:type="dxa"/>
            <w:vMerge w:val="continue"/>
            <w:vAlign w:val="center"/>
          </w:tcPr>
          <w:p w14:paraId="2D97F257">
            <w:pPr>
              <w:widowControl/>
              <w:jc w:val="left"/>
              <w:rPr>
                <w:rFonts w:hint="eastAsia" w:ascii="仿宋" w:hAnsi="仿宋" w:eastAsia="仿宋" w:cs="仿宋"/>
                <w:kern w:val="0"/>
                <w:sz w:val="24"/>
                <w:highlight w:val="none"/>
              </w:rPr>
            </w:pPr>
          </w:p>
        </w:tc>
        <w:tc>
          <w:tcPr>
            <w:tcW w:w="2836" w:type="dxa"/>
            <w:vMerge w:val="continue"/>
            <w:vAlign w:val="center"/>
          </w:tcPr>
          <w:p w14:paraId="564560D7">
            <w:pPr>
              <w:widowControl/>
              <w:jc w:val="left"/>
              <w:rPr>
                <w:rFonts w:hint="eastAsia" w:ascii="仿宋" w:hAnsi="仿宋" w:eastAsia="仿宋" w:cs="仿宋"/>
                <w:kern w:val="0"/>
                <w:sz w:val="24"/>
                <w:highlight w:val="none"/>
              </w:rPr>
            </w:pPr>
          </w:p>
        </w:tc>
        <w:tc>
          <w:tcPr>
            <w:tcW w:w="606" w:type="dxa"/>
            <w:vAlign w:val="center"/>
          </w:tcPr>
          <w:p w14:paraId="4504B1D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2851384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06DB5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A7243A">
            <w:pPr>
              <w:widowControl/>
              <w:jc w:val="left"/>
              <w:rPr>
                <w:rFonts w:hint="eastAsia" w:ascii="仿宋" w:hAnsi="仿宋" w:eastAsia="仿宋" w:cs="仿宋"/>
                <w:kern w:val="0"/>
                <w:sz w:val="24"/>
                <w:highlight w:val="none"/>
              </w:rPr>
            </w:pPr>
          </w:p>
        </w:tc>
        <w:tc>
          <w:tcPr>
            <w:tcW w:w="1025" w:type="dxa"/>
            <w:vMerge w:val="continue"/>
            <w:vAlign w:val="center"/>
          </w:tcPr>
          <w:p w14:paraId="0B9262A9">
            <w:pPr>
              <w:widowControl/>
              <w:jc w:val="left"/>
              <w:rPr>
                <w:rFonts w:hint="eastAsia" w:ascii="仿宋" w:hAnsi="仿宋" w:eastAsia="仿宋" w:cs="仿宋"/>
                <w:kern w:val="0"/>
                <w:sz w:val="24"/>
                <w:highlight w:val="none"/>
              </w:rPr>
            </w:pPr>
          </w:p>
        </w:tc>
        <w:tc>
          <w:tcPr>
            <w:tcW w:w="2836" w:type="dxa"/>
            <w:vMerge w:val="continue"/>
            <w:vAlign w:val="center"/>
          </w:tcPr>
          <w:p w14:paraId="102E1421">
            <w:pPr>
              <w:widowControl/>
              <w:jc w:val="left"/>
              <w:rPr>
                <w:rFonts w:hint="eastAsia" w:ascii="仿宋" w:hAnsi="仿宋" w:eastAsia="仿宋" w:cs="仿宋"/>
                <w:kern w:val="0"/>
                <w:sz w:val="24"/>
                <w:highlight w:val="none"/>
              </w:rPr>
            </w:pPr>
          </w:p>
        </w:tc>
        <w:tc>
          <w:tcPr>
            <w:tcW w:w="606" w:type="dxa"/>
            <w:vAlign w:val="center"/>
          </w:tcPr>
          <w:p w14:paraId="4B73942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CBB4A1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69A444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9FB62D">
            <w:pPr>
              <w:widowControl/>
              <w:jc w:val="left"/>
              <w:rPr>
                <w:rFonts w:hint="eastAsia" w:ascii="仿宋" w:hAnsi="仿宋" w:eastAsia="仿宋" w:cs="仿宋"/>
                <w:kern w:val="0"/>
                <w:sz w:val="24"/>
                <w:highlight w:val="none"/>
              </w:rPr>
            </w:pPr>
          </w:p>
        </w:tc>
        <w:tc>
          <w:tcPr>
            <w:tcW w:w="1025" w:type="dxa"/>
            <w:vMerge w:val="restart"/>
            <w:vAlign w:val="center"/>
          </w:tcPr>
          <w:p w14:paraId="1043AEE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14:paraId="6BD268E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14:paraId="3D453B1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8BFBE9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75AEC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0993F2">
            <w:pPr>
              <w:widowControl/>
              <w:jc w:val="left"/>
              <w:rPr>
                <w:rFonts w:hint="eastAsia" w:ascii="仿宋" w:hAnsi="仿宋" w:eastAsia="仿宋" w:cs="仿宋"/>
                <w:kern w:val="0"/>
                <w:sz w:val="24"/>
                <w:highlight w:val="none"/>
              </w:rPr>
            </w:pPr>
          </w:p>
        </w:tc>
        <w:tc>
          <w:tcPr>
            <w:tcW w:w="1025" w:type="dxa"/>
            <w:vMerge w:val="continue"/>
            <w:vAlign w:val="center"/>
          </w:tcPr>
          <w:p w14:paraId="3834958C">
            <w:pPr>
              <w:widowControl/>
              <w:jc w:val="left"/>
              <w:rPr>
                <w:rFonts w:hint="eastAsia" w:ascii="仿宋" w:hAnsi="仿宋" w:eastAsia="仿宋" w:cs="仿宋"/>
                <w:kern w:val="0"/>
                <w:sz w:val="24"/>
                <w:highlight w:val="none"/>
              </w:rPr>
            </w:pPr>
          </w:p>
        </w:tc>
        <w:tc>
          <w:tcPr>
            <w:tcW w:w="2836" w:type="dxa"/>
            <w:vMerge w:val="continue"/>
            <w:vAlign w:val="center"/>
          </w:tcPr>
          <w:p w14:paraId="564A14DD">
            <w:pPr>
              <w:widowControl/>
              <w:jc w:val="left"/>
              <w:rPr>
                <w:rFonts w:hint="eastAsia" w:ascii="仿宋" w:hAnsi="仿宋" w:eastAsia="仿宋" w:cs="仿宋"/>
                <w:kern w:val="0"/>
                <w:sz w:val="24"/>
                <w:highlight w:val="none"/>
              </w:rPr>
            </w:pPr>
          </w:p>
        </w:tc>
        <w:tc>
          <w:tcPr>
            <w:tcW w:w="606" w:type="dxa"/>
            <w:vAlign w:val="center"/>
          </w:tcPr>
          <w:p w14:paraId="0A3C825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5C3191B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4B6FD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602313">
            <w:pPr>
              <w:widowControl/>
              <w:jc w:val="left"/>
              <w:rPr>
                <w:rFonts w:hint="eastAsia" w:ascii="仿宋" w:hAnsi="仿宋" w:eastAsia="仿宋" w:cs="仿宋"/>
                <w:kern w:val="0"/>
                <w:sz w:val="24"/>
                <w:highlight w:val="none"/>
              </w:rPr>
            </w:pPr>
          </w:p>
        </w:tc>
        <w:tc>
          <w:tcPr>
            <w:tcW w:w="1025" w:type="dxa"/>
            <w:vMerge w:val="continue"/>
            <w:vAlign w:val="center"/>
          </w:tcPr>
          <w:p w14:paraId="0026C415">
            <w:pPr>
              <w:widowControl/>
              <w:jc w:val="left"/>
              <w:rPr>
                <w:rFonts w:hint="eastAsia" w:ascii="仿宋" w:hAnsi="仿宋" w:eastAsia="仿宋" w:cs="仿宋"/>
                <w:kern w:val="0"/>
                <w:sz w:val="24"/>
                <w:highlight w:val="none"/>
              </w:rPr>
            </w:pPr>
          </w:p>
        </w:tc>
        <w:tc>
          <w:tcPr>
            <w:tcW w:w="2836" w:type="dxa"/>
            <w:vMerge w:val="continue"/>
            <w:vAlign w:val="center"/>
          </w:tcPr>
          <w:p w14:paraId="00B33D3B">
            <w:pPr>
              <w:widowControl/>
              <w:jc w:val="left"/>
              <w:rPr>
                <w:rFonts w:hint="eastAsia" w:ascii="仿宋" w:hAnsi="仿宋" w:eastAsia="仿宋" w:cs="仿宋"/>
                <w:kern w:val="0"/>
                <w:sz w:val="24"/>
                <w:highlight w:val="none"/>
              </w:rPr>
            </w:pPr>
          </w:p>
        </w:tc>
        <w:tc>
          <w:tcPr>
            <w:tcW w:w="606" w:type="dxa"/>
            <w:vAlign w:val="center"/>
          </w:tcPr>
          <w:p w14:paraId="71A1C22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398ABCF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7C8F5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92CD55">
            <w:pPr>
              <w:widowControl/>
              <w:jc w:val="left"/>
              <w:rPr>
                <w:rFonts w:hint="eastAsia" w:ascii="仿宋" w:hAnsi="仿宋" w:eastAsia="仿宋" w:cs="仿宋"/>
                <w:kern w:val="0"/>
                <w:sz w:val="24"/>
                <w:highlight w:val="none"/>
              </w:rPr>
            </w:pPr>
          </w:p>
        </w:tc>
        <w:tc>
          <w:tcPr>
            <w:tcW w:w="1025" w:type="dxa"/>
            <w:vMerge w:val="restart"/>
            <w:vAlign w:val="center"/>
          </w:tcPr>
          <w:p w14:paraId="4A14E60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14:paraId="20E9DFA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14:paraId="1BF784A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5A61B1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130D5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E42371">
            <w:pPr>
              <w:widowControl/>
              <w:jc w:val="left"/>
              <w:rPr>
                <w:rFonts w:hint="eastAsia" w:ascii="仿宋" w:hAnsi="仿宋" w:eastAsia="仿宋" w:cs="仿宋"/>
                <w:kern w:val="0"/>
                <w:sz w:val="24"/>
                <w:highlight w:val="none"/>
              </w:rPr>
            </w:pPr>
          </w:p>
        </w:tc>
        <w:tc>
          <w:tcPr>
            <w:tcW w:w="1025" w:type="dxa"/>
            <w:vMerge w:val="continue"/>
            <w:vAlign w:val="center"/>
          </w:tcPr>
          <w:p w14:paraId="4FE8ED63">
            <w:pPr>
              <w:widowControl/>
              <w:jc w:val="left"/>
              <w:rPr>
                <w:rFonts w:hint="eastAsia" w:ascii="仿宋" w:hAnsi="仿宋" w:eastAsia="仿宋" w:cs="仿宋"/>
                <w:kern w:val="0"/>
                <w:sz w:val="24"/>
                <w:highlight w:val="none"/>
              </w:rPr>
            </w:pPr>
          </w:p>
        </w:tc>
        <w:tc>
          <w:tcPr>
            <w:tcW w:w="2836" w:type="dxa"/>
            <w:vMerge w:val="continue"/>
            <w:vAlign w:val="center"/>
          </w:tcPr>
          <w:p w14:paraId="60EB0C5A">
            <w:pPr>
              <w:widowControl/>
              <w:jc w:val="left"/>
              <w:rPr>
                <w:rFonts w:hint="eastAsia" w:ascii="仿宋" w:hAnsi="仿宋" w:eastAsia="仿宋" w:cs="仿宋"/>
                <w:kern w:val="0"/>
                <w:sz w:val="24"/>
                <w:highlight w:val="none"/>
              </w:rPr>
            </w:pPr>
          </w:p>
        </w:tc>
        <w:tc>
          <w:tcPr>
            <w:tcW w:w="606" w:type="dxa"/>
            <w:vAlign w:val="center"/>
          </w:tcPr>
          <w:p w14:paraId="64A54C0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117A319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24585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44D44E">
            <w:pPr>
              <w:widowControl/>
              <w:jc w:val="left"/>
              <w:rPr>
                <w:rFonts w:hint="eastAsia" w:ascii="仿宋" w:hAnsi="仿宋" w:eastAsia="仿宋" w:cs="仿宋"/>
                <w:kern w:val="0"/>
                <w:sz w:val="24"/>
                <w:highlight w:val="none"/>
              </w:rPr>
            </w:pPr>
          </w:p>
        </w:tc>
        <w:tc>
          <w:tcPr>
            <w:tcW w:w="1025" w:type="dxa"/>
            <w:vMerge w:val="continue"/>
            <w:vAlign w:val="center"/>
          </w:tcPr>
          <w:p w14:paraId="6EC5B68D">
            <w:pPr>
              <w:widowControl/>
              <w:jc w:val="left"/>
              <w:rPr>
                <w:rFonts w:hint="eastAsia" w:ascii="仿宋" w:hAnsi="仿宋" w:eastAsia="仿宋" w:cs="仿宋"/>
                <w:kern w:val="0"/>
                <w:sz w:val="24"/>
                <w:highlight w:val="none"/>
              </w:rPr>
            </w:pPr>
          </w:p>
        </w:tc>
        <w:tc>
          <w:tcPr>
            <w:tcW w:w="2836" w:type="dxa"/>
            <w:vMerge w:val="continue"/>
            <w:vAlign w:val="center"/>
          </w:tcPr>
          <w:p w14:paraId="49A84949">
            <w:pPr>
              <w:widowControl/>
              <w:jc w:val="left"/>
              <w:rPr>
                <w:rFonts w:hint="eastAsia" w:ascii="仿宋" w:hAnsi="仿宋" w:eastAsia="仿宋" w:cs="仿宋"/>
                <w:kern w:val="0"/>
                <w:sz w:val="24"/>
                <w:highlight w:val="none"/>
              </w:rPr>
            </w:pPr>
          </w:p>
        </w:tc>
        <w:tc>
          <w:tcPr>
            <w:tcW w:w="606" w:type="dxa"/>
            <w:vAlign w:val="center"/>
          </w:tcPr>
          <w:p w14:paraId="5C46AAB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010B625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14:paraId="3ABA6E5A">
      <w:pPr>
        <w:rPr>
          <w:rFonts w:hint="eastAsia" w:ascii="仿宋" w:hAnsi="仿宋" w:eastAsia="仿宋" w:cs="仿宋"/>
          <w:sz w:val="24"/>
          <w:highlight w:val="none"/>
        </w:rPr>
      </w:pPr>
    </w:p>
    <w:p w14:paraId="11C3BC86">
      <w:pPr>
        <w:ind w:firstLine="420" w:firstLineChars="200"/>
        <w:rPr>
          <w:rFonts w:hint="eastAsia" w:ascii="仿宋" w:hAnsi="仿宋" w:eastAsia="仿宋" w:cs="仿宋"/>
          <w:highlight w:val="none"/>
        </w:rPr>
      </w:pPr>
    </w:p>
    <w:p w14:paraId="534A20A5">
      <w:pPr>
        <w:spacing w:line="360" w:lineRule="auto"/>
        <w:ind w:right="420"/>
        <w:rPr>
          <w:rFonts w:hint="eastAsia" w:ascii="仿宋" w:hAnsi="仿宋" w:eastAsia="仿宋" w:cs="仿宋"/>
          <w:highlight w:val="none"/>
        </w:rPr>
      </w:pPr>
    </w:p>
    <w:p w14:paraId="49C77DE4">
      <w:pPr>
        <w:spacing w:line="360" w:lineRule="auto"/>
        <w:rPr>
          <w:rFonts w:ascii="宋体" w:hAnsi="宋体" w:cs="宋体"/>
          <w:bCs/>
          <w:sz w:val="24"/>
          <w:highlight w:val="none"/>
        </w:rPr>
      </w:pPr>
    </w:p>
    <w:p w14:paraId="4507BA01">
      <w:pPr>
        <w:spacing w:line="360" w:lineRule="auto"/>
        <w:jc w:val="center"/>
        <w:rPr>
          <w:rFonts w:ascii="宋体" w:hAnsi="宋体" w:cs="宋体"/>
          <w:b/>
          <w:sz w:val="32"/>
          <w:szCs w:val="32"/>
          <w:highlight w:val="none"/>
        </w:rPr>
      </w:pPr>
    </w:p>
    <w:p w14:paraId="1A3CB2C1">
      <w:pPr>
        <w:spacing w:line="360" w:lineRule="auto"/>
        <w:rPr>
          <w:rFonts w:ascii="宋体" w:hAnsi="宋体" w:cs="宋体"/>
          <w:bCs/>
          <w:sz w:val="24"/>
          <w:highlight w:val="none"/>
        </w:rPr>
      </w:pPr>
    </w:p>
    <w:sectPr>
      <w:headerReference r:id="rId21" w:type="first"/>
      <w:footerReference r:id="rId24" w:type="first"/>
      <w:headerReference r:id="rId20" w:type="default"/>
      <w:footerReference r:id="rId22" w:type="default"/>
      <w:footerReference r:id="rId23"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000020204"/>
    <w:charset w:val="86"/>
    <w:family w:val="swiss"/>
    <w:pitch w:val="default"/>
    <w:sig w:usb0="00000000" w:usb1="00000000" w:usb2="0000003F" w:usb3="00000000" w:csb0="003F01FF" w:csb1="0000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0FAC8">
    <w:pPr>
      <w:pStyle w:val="41"/>
      <w:framePr w:wrap="around" w:vAnchor="text" w:hAnchor="margin" w:xAlign="right" w:y="1"/>
      <w:rPr>
        <w:rStyle w:val="73"/>
      </w:rPr>
    </w:pPr>
    <w:r>
      <w:fldChar w:fldCharType="begin"/>
    </w:r>
    <w:r>
      <w:rPr>
        <w:rStyle w:val="73"/>
      </w:rPr>
      <w:instrText xml:space="preserve">PAGE  </w:instrText>
    </w:r>
    <w:r>
      <w:fldChar w:fldCharType="end"/>
    </w:r>
  </w:p>
  <w:p w14:paraId="669D1256">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47A9D">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618C226">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DD57B">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CBE26">
    <w:pPr>
      <w:pStyle w:val="41"/>
      <w:framePr w:wrap="around" w:vAnchor="text" w:hAnchor="margin" w:xAlign="right" w:y="1"/>
      <w:rPr>
        <w:rStyle w:val="73"/>
      </w:rPr>
    </w:pPr>
    <w:r>
      <w:fldChar w:fldCharType="begin"/>
    </w:r>
    <w:r>
      <w:rPr>
        <w:rStyle w:val="73"/>
      </w:rPr>
      <w:instrText xml:space="preserve">PAGE  </w:instrText>
    </w:r>
    <w:r>
      <w:fldChar w:fldCharType="end"/>
    </w:r>
  </w:p>
  <w:p w14:paraId="23D1436F">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41D11">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0" w:name="_Toc91899912"/>
    <w:bookmarkStart w:id="191" w:name="_Toc131845147"/>
    <w:bookmarkStart w:id="192" w:name="_Toc164085800"/>
    <w:bookmarkStart w:id="193" w:name="_Toc36110187"/>
    <w:r>
      <w:rPr>
        <w:rFonts w:hint="eastAsia" w:ascii="仿宋_GB2312" w:eastAsia="仿宋_GB2312"/>
        <w:kern w:val="0"/>
        <w:szCs w:val="21"/>
      </w:rPr>
      <w:t xml:space="preserve"> 页</w:t>
    </w:r>
    <w:bookmarkEnd w:id="190"/>
    <w:bookmarkEnd w:id="191"/>
    <w:bookmarkEnd w:id="192"/>
    <w:bookmarkEnd w:id="193"/>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59DFD">
    <w:pPr>
      <w:pStyle w:val="41"/>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B6AE6">
    <w:pPr>
      <w:pStyle w:val="41"/>
      <w:framePr w:wrap="around" w:vAnchor="text" w:hAnchor="margin" w:xAlign="right" w:y="1"/>
      <w:rPr>
        <w:rStyle w:val="73"/>
      </w:rPr>
    </w:pPr>
    <w:r>
      <w:fldChar w:fldCharType="begin"/>
    </w:r>
    <w:r>
      <w:rPr>
        <w:rStyle w:val="73"/>
      </w:rPr>
      <w:instrText xml:space="preserve">PAGE  </w:instrText>
    </w:r>
    <w:r>
      <w:fldChar w:fldCharType="end"/>
    </w:r>
  </w:p>
  <w:p w14:paraId="1DF0A7EE">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10C8B">
    <w:pPr>
      <w:pStyle w:val="41"/>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CDE86">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0672A">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64ED1">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CD9268E">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55745">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F32A02B">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1A01F">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190010E">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879B7">
    <w:pPr>
      <w:pStyle w:val="60"/>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76532">
    <w:pPr>
      <w:pStyle w:val="42"/>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ZJXSC-2024-138</w:t>
    </w:r>
    <w:r>
      <w:rPr>
        <w:rFonts w:hint="eastAsia" w:ascii="仿宋" w:hAnsi="仿宋" w:eastAsia="仿宋" w:cs="仿宋"/>
        <w:lang w:val="en-US" w:eastAsia="zh-CN"/>
      </w:rPr>
      <w:t xml:space="preserve"> </w:t>
    </w:r>
  </w:p>
  <w:p w14:paraId="215F14E0">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A2BC9">
    <w:pPr>
      <w:pStyle w:val="42"/>
      <w:jc w:val="left"/>
      <w:rPr>
        <w:rFonts w:ascii="仿宋_GB2312" w:eastAsia="仿宋_GB2312"/>
        <w:b w:val="0"/>
        <w:i/>
        <w:sz w:val="18"/>
        <w:u w:val="single"/>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ZJXSC-2024-138</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D9BBA">
    <w:pPr>
      <w:pStyle w:val="42"/>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ZJXSC-2024-138</w:t>
    </w:r>
    <w:r>
      <w:rPr>
        <w:rFonts w:hint="eastAsia" w:ascii="仿宋" w:hAnsi="仿宋" w:eastAsia="仿宋" w:cs="仿宋"/>
        <w:lang w:val="en-US" w:eastAsia="zh-CN"/>
      </w:rPr>
      <w:t xml:space="preserve"> </w:t>
    </w:r>
    <w:r>
      <w:rPr>
        <w:rFonts w:hint="eastAsia" w:ascii="仿宋" w:hAnsi="仿宋" w:eastAsia="仿宋" w:cs="仿宋"/>
      </w:rPr>
      <w:t xml:space="preserve">    </w:t>
    </w:r>
  </w:p>
  <w:p w14:paraId="10EA861F">
    <w:pPr>
      <w:pStyle w:val="42"/>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D857C">
    <w:pPr>
      <w:pStyle w:val="42"/>
      <w:jc w:val="left"/>
    </w:pPr>
    <w:r>
      <w:t></w:t>
    </w:r>
  </w:p>
  <w:p w14:paraId="327FD518">
    <w:pPr>
      <w:pStyle w:val="42"/>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ZJXSC-2024-138</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14:paraId="38206D47">
    <w:pPr>
      <w:pBdr>
        <w:bottom w:val="none" w:color="auto" w:sz="0" w:space="0"/>
      </w:pBd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25B8C">
    <w:pPr>
      <w:pStyle w:val="42"/>
      <w:jc w:val="left"/>
      <w:rPr>
        <w:rFonts w:ascii="仿宋_GB2312" w:eastAsia="仿宋_GB2312"/>
        <w:b w:val="0"/>
        <w:i/>
        <w:sz w:val="18"/>
        <w:u w:val="single"/>
        <w:lang w:val="en-US"/>
      </w:rPr>
    </w:pPr>
    <w:r>
      <w:rPr>
        <w:rFonts w:hint="eastAsia"/>
      </w:rPr>
      <w:t xml:space="preserve"> </w:t>
    </w: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ZJXSC-2024-138</w:t>
    </w:r>
    <w:r>
      <w:rPr>
        <w:rFonts w:hint="eastAsia" w:ascii="仿宋" w:hAnsi="仿宋" w:eastAsia="仿宋" w:cs="仿宋"/>
        <w:lang w:val="en-US" w:eastAsia="zh-CN"/>
      </w:rPr>
      <w:t xml:space="preserve"> </w:t>
    </w:r>
  </w:p>
  <w:p w14:paraId="14FF73D7">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CE340">
    <w:pPr>
      <w:pStyle w:val="42"/>
      <w:jc w:val="left"/>
      <w:rPr>
        <w:rFonts w:ascii="仿宋_GB2312" w:eastAsia="仿宋_GB2312"/>
        <w:b w:val="0"/>
        <w:i/>
        <w:sz w:val="18"/>
        <w:u w:val="single"/>
        <w:lang w:val="en-US"/>
      </w:rPr>
    </w:pPr>
    <w:r>
      <w:t></w:t>
    </w: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ZJXSC-2024-138</w:t>
    </w:r>
    <w:r>
      <w:rPr>
        <w:rFonts w:hint="eastAsia" w:ascii="仿宋" w:hAnsi="仿宋" w:eastAsia="仿宋" w:cs="仿宋"/>
        <w:lang w:val="en-US" w:eastAsia="zh-CN"/>
      </w:rPr>
      <w:t xml:space="preserve"> </w:t>
    </w:r>
  </w:p>
  <w:p w14:paraId="1DFF48AF">
    <w:pPr>
      <w:pStyle w:val="42"/>
      <w:pBdr>
        <w:bottom w:val="none" w:color="auto" w:sz="0" w:space="1"/>
      </w:pBdr>
      <w:jc w:val="right"/>
    </w:pPr>
    <w:r>
      <w:rPr>
        <w:rFonts w:hint="eastAsia" w:ascii="仿宋" w:hAnsi="仿宋" w:eastAsia="仿宋" w:cs="仿宋"/>
        <w:lang w:val="en-US" w:eastAsia="zh-CN"/>
      </w:rPr>
      <w:t xml:space="preserve">  </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73E12">
    <w:pPr>
      <w:pStyle w:val="42"/>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ZJXSC-2024-138</w:t>
    </w:r>
    <w:r>
      <w:rPr>
        <w:rFonts w:hint="eastAsia" w:ascii="仿宋" w:hAnsi="仿宋" w:eastAsia="仿宋" w:cs="仿宋"/>
        <w:lang w:val="en-US" w:eastAsia="zh-CN"/>
      </w:rPr>
      <w:t xml:space="preserve">  </w:t>
    </w:r>
  </w:p>
  <w:p w14:paraId="05863CCA">
    <w:pPr>
      <w:pStyle w:val="42"/>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6FEAE">
    <w:pPr>
      <w:pStyle w:val="42"/>
      <w:jc w:val="left"/>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ZJXSC-2024-138</w:t>
    </w:r>
    <w:r>
      <w:rPr>
        <w:rFonts w:hint="eastAsia" w:ascii="仿宋" w:hAnsi="仿宋" w:eastAsia="仿宋" w:cs="仿宋"/>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793C3EE8"/>
    <w:multiLevelType w:val="multilevel"/>
    <w:tmpl w:val="793C3EE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3ZGQ1YzcyNTg5NWQ4Y2Q2YzdlZjY5YzNkNmViNTgifQ=="/>
  </w:docVars>
  <w:rsids>
    <w:rsidRoot w:val="00000000"/>
    <w:rsid w:val="006D363B"/>
    <w:rsid w:val="008B12B3"/>
    <w:rsid w:val="026E2EE1"/>
    <w:rsid w:val="033E089E"/>
    <w:rsid w:val="05A10891"/>
    <w:rsid w:val="06D74677"/>
    <w:rsid w:val="06FB15E8"/>
    <w:rsid w:val="0838424D"/>
    <w:rsid w:val="0983157E"/>
    <w:rsid w:val="0ECE1DE4"/>
    <w:rsid w:val="0FA0239A"/>
    <w:rsid w:val="14127BE9"/>
    <w:rsid w:val="14164AE9"/>
    <w:rsid w:val="169E17AF"/>
    <w:rsid w:val="1880083A"/>
    <w:rsid w:val="1ADD783B"/>
    <w:rsid w:val="1BDB5157"/>
    <w:rsid w:val="1DBF2B55"/>
    <w:rsid w:val="21542507"/>
    <w:rsid w:val="23D63880"/>
    <w:rsid w:val="253F23A5"/>
    <w:rsid w:val="2605622A"/>
    <w:rsid w:val="26793F37"/>
    <w:rsid w:val="2A524392"/>
    <w:rsid w:val="2AD832F6"/>
    <w:rsid w:val="2CDA6E57"/>
    <w:rsid w:val="306B31D8"/>
    <w:rsid w:val="35D129A2"/>
    <w:rsid w:val="36967B0F"/>
    <w:rsid w:val="36EF6EE9"/>
    <w:rsid w:val="3DF02037"/>
    <w:rsid w:val="3F326AC0"/>
    <w:rsid w:val="41C6334A"/>
    <w:rsid w:val="45AD5B38"/>
    <w:rsid w:val="47326228"/>
    <w:rsid w:val="48B169CB"/>
    <w:rsid w:val="4DE4148C"/>
    <w:rsid w:val="4E9E37A4"/>
    <w:rsid w:val="4EA43381"/>
    <w:rsid w:val="4FAE554B"/>
    <w:rsid w:val="50C301CB"/>
    <w:rsid w:val="53D9331C"/>
    <w:rsid w:val="57DAE6E1"/>
    <w:rsid w:val="598D188B"/>
    <w:rsid w:val="5D177188"/>
    <w:rsid w:val="5D6F2F67"/>
    <w:rsid w:val="5DF96873"/>
    <w:rsid w:val="5F665FB3"/>
    <w:rsid w:val="634D37F4"/>
    <w:rsid w:val="642152E2"/>
    <w:rsid w:val="64E95A2C"/>
    <w:rsid w:val="65077AE2"/>
    <w:rsid w:val="65D82061"/>
    <w:rsid w:val="65FF701E"/>
    <w:rsid w:val="68E83E5E"/>
    <w:rsid w:val="6AEF1016"/>
    <w:rsid w:val="6C1556D0"/>
    <w:rsid w:val="6CE54E57"/>
    <w:rsid w:val="70BC75C1"/>
    <w:rsid w:val="729E74BD"/>
    <w:rsid w:val="735F212F"/>
    <w:rsid w:val="74D508E1"/>
    <w:rsid w:val="782477E1"/>
    <w:rsid w:val="7CA34238"/>
    <w:rsid w:val="7E307B0A"/>
    <w:rsid w:val="7EB7B118"/>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index 4"/>
    <w:basedOn w:val="1"/>
    <w:next w:val="1"/>
    <w:unhideWhenUsed/>
    <w:qFormat/>
    <w:uiPriority w:val="99"/>
    <w:pPr>
      <w:ind w:left="600" w:leftChars="600"/>
    </w:p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9"/>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首行缩进"/>
    <w:basedOn w:val="1"/>
    <w:qFormat/>
    <w:uiPriority w:val="0"/>
    <w:pPr>
      <w:spacing w:line="360" w:lineRule="auto"/>
      <w:ind w:firstLine="480" w:firstLineChars="200"/>
    </w:pPr>
    <w:rPr>
      <w:rFonts w:ascii="宋体"/>
      <w:sz w:val="24"/>
      <w:szCs w:val="20"/>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7"/>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8"/>
    <w:qFormat/>
    <w:uiPriority w:val="0"/>
    <w:rPr>
      <w:rFonts w:ascii="黑体" w:hAnsi="Courier New" w:eastAsia="黑体"/>
    </w:rPr>
  </w:style>
  <w:style w:type="character" w:customStyle="1" w:styleId="302">
    <w:name w:val="正文文本 2 Char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2"/>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4"/>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50"/>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2"/>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8"/>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9"/>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3"/>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3"/>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8"/>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91</Pages>
  <Words>47282</Words>
  <Characters>50758</Characters>
  <Paragraphs>2030</Paragraphs>
  <TotalTime>0</TotalTime>
  <ScaleCrop>false</ScaleCrop>
  <LinksUpToDate>false</LinksUpToDate>
  <CharactersWithSpaces>57893</CharactersWithSpaces>
  <Application>WPS Office_12.1.0.17440_F1E327BC-269C-435d-A152-05C5408002CA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Mr黄油is娄儿</cp:lastModifiedBy>
  <cp:lastPrinted>2023-09-26T02:17:00Z</cp:lastPrinted>
  <dcterms:modified xsi:type="dcterms:W3CDTF">2024-07-08T04:16:52Z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2052-12.1.0.17440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55DB194708B64073A37E82F1DF015C74_13</vt:lpwstr>
  </property>
</Properties>
</file>