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绍兴市中医院308nm紫外线光疗仪、多功能激光光电平台（生发仪）、皮肤图像处理工作站采购项目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  <w:lang w:eastAsia="zh-CN"/>
        </w:rPr>
        <w:t>需求公示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公示简要情况说明：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绍兴市中医院308nm紫外线光疗仪、多功能激光光电平台（生发仪）、皮肤图像处理工作站采购项目将进入采购程序，为进一步提高政府采购的公开透明，确保采购需求的规范合理，保证政府采购项目的顺利开展，现对该项目采购文件公示如下，并征求意见 。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一、意见征询编号：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ZJXSC-2024-099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二、征求意见范围：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 1、是否出现限制品牌、型号；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2、是否出现明显的倾向性意见和特定的性能指标；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3、影响政府采购“公开、公平、公正”原则的其他情况 。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三、征求意见递交及接收：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1、意见递交时间：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 2024年06月07日17时前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rPr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2、意见递交方式：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书面材料（盖章）密封后送至以下地址(绍兴市越城区阳明北路692号浙江翔实建设项目管理有限公司一楼政府采购部，娄佳琴，13376873230）（可邮寄），同时将电子文档发送至以下信箱并与联系人确认接收，否则视为供应商未提交意见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rPr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3、意见接收机构：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浙江翔实建设项目管理有限公司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rPr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4、联系人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：娄佳琴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rPr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5、联系电话：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13376873230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rPr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6、联系邮箱：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1060603016@qq.com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四、合格的修改意见和建议书要求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1、供应商提出修改意见和建议的，书面材料须加盖单位公章和经法人代表签字确认，是授权代理人签字的，必须出具针对该项目的法人代表授权书及联系电话。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2、专家提出修改意见和建议的，提供本人的联系电话。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3、各供应商及专家提出修改意见和建议内容必须是真实的，并附相关依据，如发现存在提供虚假材料或恶意扰乱政府采购正常秩序的，一经查实将提请有关政府采购管理机构，列入不良行为记录。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五、注意事项：</w:t>
      </w:r>
    </w:p>
    <w:p>
      <w:pPr>
        <w:pStyle w:val="2"/>
        <w:keepNext w:val="0"/>
        <w:keepLines w:val="0"/>
        <w:widowControl/>
        <w:suppressLineNumbers w:val="0"/>
        <w:rPr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针对本项目的意见建议仅供采购人完善采购需求参考所用。代理机构不对意见建议书面一一回复，最终以采购文件为准，请供应商及时关注相关采购公告。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  <w:t>采购人联系方式：绍兴市医院，联系人：傅利萍，联系电话：0575-89109951</w:t>
      </w:r>
    </w:p>
    <w:p/>
    <w:sectPr>
      <w:type w:val="continuous"/>
      <w:pgSz w:w="11906" w:h="16838"/>
      <w:pgMar w:top="1440" w:right="1706" w:bottom="1440" w:left="1800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mOWE4M2I3YjJhMDgxNTY2MWM4ZmVmNjNjZjkzMzcifQ=="/>
  </w:docVars>
  <w:rsids>
    <w:rsidRoot w:val="00172A27"/>
    <w:rsid w:val="35B60758"/>
    <w:rsid w:val="4BB4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Mr黄油is娄儿</cp:lastModifiedBy>
  <dcterms:modified xsi:type="dcterms:W3CDTF">2024-06-04T08:47:23Z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29F6217F0F504366A2E787AE39E6018D_12</vt:lpwstr>
  </property>
</Properties>
</file>